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2023年台州科技职业学院单耗数据情况</w:t>
      </w:r>
    </w:p>
    <w:bookmarkEnd w:id="0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102"/>
        <w:gridCol w:w="2322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实际值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审计期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单位建筑面积能耗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kgce/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t xml:space="preserve"> m</w:t>
            </w:r>
            <w:r>
              <w:rPr>
                <w:rFonts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单位面积电耗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kW·h/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t xml:space="preserve"> m</w:t>
            </w:r>
            <w:r>
              <w:rPr>
                <w:rFonts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47.13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人均能耗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kgce/人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115.25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人均电耗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kW·h/人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929.13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人均水耗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吨/人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37.15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单位面积碳排放量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k</w:t>
            </w:r>
            <w:r>
              <w:rPr>
                <w:rFonts w:eastAsia="仿宋_GB2312" w:cs="Times New Roman"/>
                <w:sz w:val="24"/>
                <w:szCs w:val="24"/>
              </w:rPr>
              <w:t>gCO</w:t>
            </w:r>
            <w:r>
              <w:rPr>
                <w:rFonts w:eastAsia="仿宋_GB2312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eastAsia="仿宋_GB2312" w:cs="Times New Roman"/>
                <w:sz w:val="24"/>
                <w:szCs w:val="24"/>
              </w:rPr>
              <w:t>/ m</w:t>
            </w:r>
            <w:r>
              <w:rPr>
                <w:rFonts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43.26</w:t>
            </w:r>
          </w:p>
        </w:tc>
      </w:tr>
    </w:tbl>
    <w:p>
      <w:pPr>
        <w:ind w:firstLine="56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7D"/>
    <w:rsid w:val="00033FAC"/>
    <w:rsid w:val="009D17B9"/>
    <w:rsid w:val="00D2686B"/>
    <w:rsid w:val="00DF1D7D"/>
    <w:rsid w:val="00F95CDC"/>
    <w:rsid w:val="00FB38A3"/>
    <w:rsid w:val="30C8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宋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25</Words>
  <Characters>146</Characters>
  <Lines>1</Lines>
  <Paragraphs>1</Paragraphs>
  <TotalTime>6</TotalTime>
  <ScaleCrop>false</ScaleCrop>
  <LinksUpToDate>false</LinksUpToDate>
  <CharactersWithSpaces>170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2024-04-07T07:45:00Z</dcterms:created>
  <dc:creator>童正 徐</dc:creator>
  <cp:lastModifiedBy>Administrator</cp:lastModifiedBy>
  <dcterms:modified xsi:type="dcterms:W3CDTF">2024-04-07T07:54:07Z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