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70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教学科研仪器设备维修管理实施细则</w:t>
      </w:r>
      <w:bookmarkEnd w:id="0"/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为规范全校教学、科研仪器设备的维修管理，完善维修管理工作机制，提高仪器设备的完好率和利用率，保证教学、科研管理工作正常运行，根据我校实际情况，特制定本实施细则。 </w:t>
      </w: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第一条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本实施细则适用范围包括各二级学院（部）、各部门（以下简称“单位”）教学、科研仪器设备的维修。</w:t>
      </w: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第二条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国有资产管理处是管理全校教学、科研仪器设备维修的职能部门。 </w:t>
      </w: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第三条  </w:t>
      </w:r>
      <w:r>
        <w:rPr>
          <w:rFonts w:hint="eastAsia" w:ascii="仿宋_GB2312" w:hAnsi="仿宋_GB2312" w:eastAsia="仿宋_GB2312" w:cs="仿宋_GB2312"/>
          <w:sz w:val="28"/>
          <w:szCs w:val="28"/>
        </w:rPr>
        <w:t>学校大型贵重仪器设备的维修，以“预防维修”为主。设备使用人应对设备运行作随机监测，对故障作出科学的预测，有计划、定期停机检查、维护。</w:t>
      </w: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第四条  </w:t>
      </w:r>
      <w:r>
        <w:rPr>
          <w:rFonts w:hint="eastAsia" w:ascii="仿宋_GB2312" w:hAnsi="仿宋_GB2312" w:eastAsia="仿宋_GB2312" w:cs="仿宋_GB2312"/>
          <w:sz w:val="28"/>
          <w:szCs w:val="28"/>
        </w:rPr>
        <w:t>其他仪器设备以“主动维修”及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“故障维修”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为主。设备使用人要有目的地对易损部件进行定期检修，把故障尽可能排除在使用之前。一旦遇到故障，即时修理，杜绝仪器设备带病工作，保证教学科研工作的正常进行。 </w:t>
      </w:r>
    </w:p>
    <w:p>
      <w:pPr>
        <w:spacing w:line="500" w:lineRule="exact"/>
        <w:ind w:firstLine="565" w:firstLineChars="20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第五条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仪器设备使用单位是仪器设备的维修主体。</w:t>
      </w:r>
      <w:r>
        <w:rPr>
          <w:rFonts w:hint="eastAsia" w:ascii="仿宋_GB2312" w:hAnsi="仿宋_GB2312" w:eastAsia="仿宋_GB2312" w:cs="仿宋_GB2312"/>
          <w:sz w:val="28"/>
          <w:szCs w:val="28"/>
        </w:rPr>
        <w:t>维修工作应本着按时、保质、节约资金的原则，立足校内自修，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控制校外修理。在保修期内的仪器设备维修，由使用单位联系生产厂家或代理商维修；保修期以外的仪器设备维修，视实际情况，由使用单位或国有资产管理处组织维修。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500" w:lineRule="exact"/>
        <w:ind w:firstLine="565" w:firstLineChars="20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第六条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对达到或超过最低使用年限且已无修复价值的仪器设备，或者维修费用接近、超过新购价格的仪器设备，原则上应予以报废，不再修理。</w:t>
      </w:r>
    </w:p>
    <w:p>
      <w:pPr>
        <w:spacing w:line="500" w:lineRule="exact"/>
        <w:ind w:firstLine="565" w:firstLineChars="20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第七条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仪器设备的维修程序</w:t>
      </w:r>
    </w:p>
    <w:p>
      <w:pPr>
        <w:spacing w:line="500" w:lineRule="exact"/>
        <w:ind w:firstLine="562" w:firstLineChars="20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（一）维修申请提出</w:t>
      </w:r>
    </w:p>
    <w:p>
      <w:pPr>
        <w:spacing w:line="500" w:lineRule="exact"/>
        <w:ind w:firstLine="562" w:firstLineChars="20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各使用单位仪器设备出现故障，应马上停机，防止故障扩大，并记录故障发生时间、原因，详细记录故障现象。需维修时，由仪器设备使用人通知本单位资产管理员进行现场审核确认，对故障设备提出初步的技术鉴定。属人为或违反操作规程等非正常损坏的设备，应分清责任，提出相应的处理意见。</w:t>
      </w:r>
    </w:p>
    <w:p>
      <w:pPr>
        <w:spacing w:line="500" w:lineRule="exact"/>
        <w:ind w:firstLine="562" w:firstLineChars="20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2.仪器设备确需学校修理的，使用单位资产管理员登陆国有资产管理处网站下载《台州科技职业学院仪器设备维修申请单》（见附件1），填写维修申请，报本单位负责人审核签字并盖章。</w:t>
      </w:r>
    </w:p>
    <w:p>
      <w:pPr>
        <w:spacing w:line="500" w:lineRule="exact"/>
        <w:ind w:firstLine="562" w:firstLineChars="20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（二）维修事项确定</w:t>
      </w:r>
    </w:p>
    <w:p>
      <w:pPr>
        <w:spacing w:line="500" w:lineRule="exact"/>
        <w:ind w:firstLine="562" w:firstLineChars="20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1.使用单位组织人员查看实物，进行维修经费询价。</w:t>
      </w:r>
    </w:p>
    <w:p>
      <w:pPr>
        <w:spacing w:line="500" w:lineRule="exact"/>
        <w:ind w:firstLine="562" w:firstLineChars="20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2.预计单台仪器设备维修费用在1万元以下且不属于大型贵重仪器设备修理的，由使用单位直接联系有关维修事宜，签订维修协议后进行维修。</w:t>
      </w:r>
    </w:p>
    <w:p>
      <w:pPr>
        <w:spacing w:line="500" w:lineRule="exact"/>
        <w:ind w:firstLine="562" w:firstLineChars="20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预计单台仪器设备维修费用在1万元及以上或属于大型贵重仪器设备修理的，使用单位资产管理员将已经本单位负责人审核签字并盖章的《台州科技职业学院仪器设备维修申请单》，提交国有资产管理处。国有资产管理处在接到维修申请后，及时与使用部门一道组织有关专业技术人员对设备故障进行论证、分析，确需维修的，应由使用单位尽快安排维修（其中：维修费用在5万元及以上的，应根据学校采购中心有关规定进行公开招标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。使用单位在实施维修前需与维修厂家或代理商家签订维修合同，保证维修后的仪器设备在规定的时间内正常运行。</w:t>
      </w:r>
    </w:p>
    <w:p>
      <w:pPr>
        <w:numPr>
          <w:ilvl w:val="0"/>
          <w:numId w:val="1"/>
        </w:numPr>
        <w:spacing w:line="500" w:lineRule="exact"/>
        <w:ind w:firstLine="562" w:firstLineChars="20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维修验收及报账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仪器设备维修人员在进行维修时，必须填写清楚故障情况及修理材料数。仪器设备修复后，由使用单位组织技术人员对仪器设备进行检测验收，负责人在《台州科技职业学院仪器设备维修记录单》（见附件2）上签字认可。大型贵重仪器设备的维修验收，须有国有资产人员到场参加。所有经修理的仪器设备，均须建立检测维修档案，其中大型贵重仪器设备维修应建立维修卡片，归入设备档案。维修完成后，需提供付款发票及《台州科技职业学院仪器设备维修申请单》、《台州科技职业学院仪器设备维修记录单》、维修协议或合同进行报销，费用在包干经费中支出。</w:t>
      </w:r>
    </w:p>
    <w:p>
      <w:pPr>
        <w:numPr>
          <w:ilvl w:val="0"/>
          <w:numId w:val="1"/>
        </w:numPr>
        <w:spacing w:line="500" w:lineRule="exact"/>
        <w:ind w:firstLine="562" w:firstLineChars="20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维修保修制度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对已维修的仪器设备实行保修制度，保修期原则上为半年及以上。在保修期内同一仪器设备出现同一故障，由联系人负责联系重修。 </w:t>
      </w: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第八条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本实施细则由国有资产管理处负责解释。 </w:t>
      </w: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第九条  </w:t>
      </w:r>
      <w:r>
        <w:rPr>
          <w:rFonts w:hint="eastAsia" w:ascii="仿宋_GB2312" w:hAnsi="仿宋_GB2312" w:eastAsia="仿宋_GB2312" w:cs="仿宋_GB2312"/>
          <w:sz w:val="28"/>
          <w:szCs w:val="28"/>
        </w:rPr>
        <w:t>本办法自发布之日起施行。</w:t>
      </w:r>
    </w:p>
    <w:p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 xml:space="preserve"> 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附件：1.台州科技职业学院仪器设备维修申请单</w:t>
      </w:r>
    </w:p>
    <w:p>
      <w:pPr>
        <w:spacing w:line="500" w:lineRule="exact"/>
        <w:ind w:left="90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2.台州科技职业学院仪器设备维修记录单</w:t>
      </w:r>
    </w:p>
    <w:p>
      <w:pPr>
        <w:spacing w:line="300" w:lineRule="auto"/>
        <w:ind w:left="9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spacing w:line="300" w:lineRule="auto"/>
        <w:ind w:left="9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spacing w:line="30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br w:type="page"/>
      </w: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台州科技职业学院设备维修申请单</w:t>
      </w:r>
    </w:p>
    <w:p>
      <w:pPr>
        <w:spacing w:after="156" w:afterLines="50"/>
        <w:jc w:val="left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</w:rPr>
        <w:t xml:space="preserve">使用单位：                                      申请人：               </w:t>
      </w:r>
    </w:p>
    <w:tbl>
      <w:tblPr>
        <w:tblStyle w:val="4"/>
        <w:tblW w:w="94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3688"/>
        <w:gridCol w:w="1417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设备名称</w:t>
            </w: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型号规格</w:t>
            </w:r>
          </w:p>
        </w:tc>
        <w:tc>
          <w:tcPr>
            <w:tcW w:w="2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仪器编号</w:t>
            </w: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购置日期</w:t>
            </w:r>
          </w:p>
        </w:tc>
        <w:tc>
          <w:tcPr>
            <w:tcW w:w="2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生产厂家</w:t>
            </w: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厂家电话</w:t>
            </w:r>
          </w:p>
        </w:tc>
        <w:tc>
          <w:tcPr>
            <w:tcW w:w="2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   价</w:t>
            </w: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数   量</w:t>
            </w:r>
          </w:p>
        </w:tc>
        <w:tc>
          <w:tcPr>
            <w:tcW w:w="2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故障描述及产生原因</w:t>
            </w:r>
          </w:p>
        </w:tc>
        <w:tc>
          <w:tcPr>
            <w:tcW w:w="7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72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right="72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right="72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故障技术鉴定及维修经费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预算</w:t>
            </w:r>
          </w:p>
        </w:tc>
        <w:tc>
          <w:tcPr>
            <w:tcW w:w="7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72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right="72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right="72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adjustRightInd w:val="0"/>
              <w:snapToGrid w:val="0"/>
              <w:ind w:right="72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所需维修费用：</w:t>
            </w:r>
          </w:p>
          <w:p>
            <w:pPr>
              <w:adjustRightInd w:val="0"/>
              <w:snapToGrid w:val="0"/>
              <w:ind w:right="72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</w:t>
            </w:r>
          </w:p>
          <w:p>
            <w:pPr>
              <w:adjustRightInd w:val="0"/>
              <w:snapToGrid w:val="0"/>
              <w:ind w:right="72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鉴定小组签字：</w:t>
            </w:r>
          </w:p>
          <w:p>
            <w:pPr>
              <w:adjustRightInd w:val="0"/>
              <w:snapToGrid w:val="0"/>
              <w:ind w:right="720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adjustRightInd w:val="0"/>
              <w:snapToGrid w:val="0"/>
              <w:ind w:firstLine="5670" w:firstLineChars="27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使用单位意见</w:t>
            </w:r>
          </w:p>
        </w:tc>
        <w:tc>
          <w:tcPr>
            <w:tcW w:w="7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72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adjustRightInd w:val="0"/>
              <w:snapToGrid w:val="0"/>
              <w:spacing w:line="360" w:lineRule="auto"/>
              <w:ind w:right="720" w:firstLine="525" w:firstLineChars="25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负责人签字（盖章）：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国有资产管理处意见</w:t>
            </w:r>
          </w:p>
        </w:tc>
        <w:tc>
          <w:tcPr>
            <w:tcW w:w="7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 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负责人签字（盖章）：                                     年     月     日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学校审批意见</w:t>
            </w:r>
          </w:p>
        </w:tc>
        <w:tc>
          <w:tcPr>
            <w:tcW w:w="7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负责人签字（盖章）：                                     年     月  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注：1.单台（套）仪器设备维修费用在1万元以内的非大型贵重仪器设备的维修，由使用单位自行组织鉴定小组论证；</w:t>
      </w: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2.单台（套）仪器设备维修费用1万元及以上或者大型贵重仪器设备的维修，由国有资产管理处组织鉴定小组论证；</w:t>
      </w: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3.此单一式三份，一份使用单位留底存档，一份交国有资产管理处，一份作报销附件。</w:t>
      </w:r>
    </w:p>
    <w:p>
      <w:pPr>
        <w:spacing w:line="30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adjustRightInd w:val="0"/>
        <w:snapToGrid w:val="0"/>
        <w:spacing w:line="360" w:lineRule="auto"/>
        <w:ind w:left="90" w:leftChars="-60" w:hanging="216" w:hangingChars="6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台州科技职业学院设备维修记录单</w:t>
      </w:r>
    </w:p>
    <w:tbl>
      <w:tblPr>
        <w:tblStyle w:val="4"/>
        <w:tblW w:w="9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34"/>
        <w:gridCol w:w="852"/>
        <w:gridCol w:w="1417"/>
        <w:gridCol w:w="992"/>
        <w:gridCol w:w="567"/>
        <w:gridCol w:w="426"/>
        <w:gridCol w:w="992"/>
        <w:gridCol w:w="992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一、设备基本情况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设备名称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设备编号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型号规格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存放地点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使用单位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出厂日期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二、设备维修情况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维修单位</w:t>
            </w:r>
          </w:p>
        </w:tc>
        <w:tc>
          <w:tcPr>
            <w:tcW w:w="64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工程师姓名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9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维修记录：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经办人：                                                      年 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单价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金额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服务费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耗材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合计（人民币大写）：                                           (￥       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三、设备维修结果认定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9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鉴定小组意见：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鉴定小组(签名)：                                         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2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使用单位意见：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负责人签字（盖章）：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年    月   日</w:t>
            </w:r>
          </w:p>
        </w:tc>
      </w:tr>
    </w:tbl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</w:rPr>
        <w:t>注：此单一式三份，一份使用单位留底存档，一份交国有资产管理处，一份作报销附件。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B52"/>
    <w:multiLevelType w:val="multilevel"/>
    <w:tmpl w:val="28336B52"/>
    <w:lvl w:ilvl="0" w:tentative="0">
      <w:start w:val="3"/>
      <w:numFmt w:val="chineseCounting"/>
      <w:suff w:val="nothing"/>
      <w:lvlText w:val="（%1）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0713"/>
    <w:rsid w:val="126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rPr>
      <w:rFonts w:ascii="Times New Roman" w:hAnsi="Times New Roman"/>
      <w:szCs w:val="24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2020-12-07T00:43:00Z</dcterms:created>
  <dc:creator>Administrator</dc:creator>
  <cp:lastModifiedBy>Administrator</cp:lastModifiedBy>
  <dcterms:modified xsi:type="dcterms:W3CDTF">2020-12-07T00:43:19Z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