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70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教学科研仪器设备维修管理实施细则</w:t>
      </w:r>
      <w:bookmarkEnd w:id="0"/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为规范全校教学、科研仪器设备的维修管理，完善维修管理工作机制，提高仪器设备的完好率和利用率，保证教学、科研管理工作正常运行，根据我校实际情况，特制定本实施细则。 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第一条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本实施细则适用范围包括各二级学院（部）、各部门（以下简称“单位”）教学、科研仪器设备的维修。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第二条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国有资产管理处是管理全校教学、科研仪器设备维修的职能部门。 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第三条  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学校大型贵重仪器设备的维修，以“预防维修”为主。设备使用人应对设备运行作随机监测，对故障作出科学的预测，有计划、定期停机检查、维护。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第四条  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其他仪器设备以“主动维修”及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“故障维修”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为主。设备使用人要有目的地对易损部件进行定期检修，把故障尽可能排除在使用之前。一旦遇到故障，即时修理，杜绝仪器设备带病工作，保证教学科研工作的正常进行。 </w:t>
      </w:r>
    </w:p>
    <w:p>
      <w:pPr>
        <w:spacing w:line="500" w:lineRule="exact"/>
        <w:ind w:firstLine="565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第五条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仪器设备使用单位是仪器设备的维修主体。</w:t>
      </w:r>
      <w:r>
        <w:rPr>
          <w:rFonts w:hint="eastAsia" w:ascii="仿宋_GB2312" w:hAnsi="仿宋_GB2312" w:eastAsia="仿宋_GB2312" w:cs="仿宋_GB2312"/>
          <w:sz w:val="28"/>
          <w:szCs w:val="28"/>
        </w:rPr>
        <w:t>维修工作应本着按时、保质、节约资金的原则，立足校内自修，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控制校外修理。在保修期内的仪器设备维修，由使用单位联系生产厂家或代理商维修；保修期以外的仪器设备维修，视实际情况，由使用单位或国有资产管理处组织维修。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00" w:lineRule="exact"/>
        <w:ind w:firstLine="565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第六条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对达到或超过最低使用年限且已无修复价值的仪器设备，或者维修费用接近、超过新购价格的仪器设备，原则上应予以报废，不再修理。</w:t>
      </w:r>
    </w:p>
    <w:p>
      <w:pPr>
        <w:spacing w:line="500" w:lineRule="exact"/>
        <w:ind w:firstLine="565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第七条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仪器设备的维修程序</w:t>
      </w:r>
    </w:p>
    <w:p>
      <w:pPr>
        <w:spacing w:line="500" w:lineRule="exact"/>
        <w:ind w:firstLine="562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（一）维修申请提出</w:t>
      </w:r>
    </w:p>
    <w:p>
      <w:pPr>
        <w:spacing w:line="500" w:lineRule="exact"/>
        <w:ind w:firstLine="562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各使用单位仪器设备出现故障，应马上停机，防止故障扩大，并记录故障发生时间、原因，详细记录故障现象。需维修时，由仪器设备使用人通知本单位资产管理员进行现场审核确认，对故障设备提出初步的技术鉴定。属人为或违反操作规程等非正常损坏的设备，应分清责任，提出相应的处理意见。</w:t>
      </w:r>
    </w:p>
    <w:p>
      <w:pPr>
        <w:spacing w:line="500" w:lineRule="exact"/>
        <w:ind w:firstLine="562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2.仪器设备确需学校修理的，使用单位资产管理员登陆国有资产管理处网站下载《台州科技职业学院仪器设备维修申请单》（见附件1），填写维修申请，报本单位负责人审核签字并盖章。</w:t>
      </w:r>
    </w:p>
    <w:p>
      <w:pPr>
        <w:spacing w:line="500" w:lineRule="exact"/>
        <w:ind w:firstLine="562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（二）维修事项确定</w:t>
      </w:r>
    </w:p>
    <w:p>
      <w:pPr>
        <w:spacing w:line="500" w:lineRule="exact"/>
        <w:ind w:firstLine="562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1.使用单位组织人员查看实物，进行维修经费询价。</w:t>
      </w:r>
    </w:p>
    <w:p>
      <w:pPr>
        <w:spacing w:line="500" w:lineRule="exact"/>
        <w:ind w:firstLine="562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2.预计单台仪器设备维修费用在1万元以下且不属于大型贵重仪器设备修理的，由使用单位直接联系有关维修事宜，签订维修协议后进行维修。</w:t>
      </w:r>
    </w:p>
    <w:p>
      <w:pPr>
        <w:spacing w:line="500" w:lineRule="exact"/>
        <w:ind w:firstLine="562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预计单台仪器设备维修费用在1万元及以上或属于大型贵重仪器设备修理的，使用单位资产管理员将已经本单位负责人审核签字并盖章的《台州科技职业学院仪器设备维修申请单》，提交国有资产管理处。国有资产管理处在接到维修申请后，及时与使用部门一道组织有关专业技术人员对设备故障进行论证、分析，确需维修的，应由使用单位尽快安排维修（其中：维修费用在5万元及以上的，应根据学校采购中心有关规定进行公开招标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。使用单位在实施维修前需与维修厂家或代理商家签订维修合同，保证维修后的仪器设备在规定的时间内正常运行。</w:t>
      </w:r>
    </w:p>
    <w:p>
      <w:pPr>
        <w:numPr>
          <w:ilvl w:val="0"/>
          <w:numId w:val="1"/>
        </w:numPr>
        <w:spacing w:line="500" w:lineRule="exact"/>
        <w:ind w:firstLine="562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维修验收及报账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仪器设备维修人员在进行维修时，必须填写清楚故障情况及修理材料数。仪器设备修复后，由使用单位组织技术人员对仪器设备进行检测验收，负责人在《台州科技职业学院仪器设备维修记录单》（见附件2）上签字认可。大型贵重仪器设备的维修验收，须有国有资产人员到场参加。所有经修理的仪器设备，均须建立检测维修档案，其中大型贵重仪器设备维修应建立维修卡片，归入设备档案。维修完成后，需提供付款发票及《台州科技职业学院仪器设备维修申请单》、《台州科技职业学院仪器设备维修记录单》、维修协议或合同进行报销，费用在包干经费中支出。</w:t>
      </w:r>
    </w:p>
    <w:p>
      <w:pPr>
        <w:numPr>
          <w:ilvl w:val="0"/>
          <w:numId w:val="1"/>
        </w:numPr>
        <w:spacing w:line="500" w:lineRule="exact"/>
        <w:ind w:firstLine="562" w:firstLineChars="2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维修保修制度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对已维修的仪器设备实行保修制度，保修期原则上为半年及以上。在保修期内同一仪器设备出现同一故障，由联系人负责联系重修。 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第八条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本实施细则由国有资产管理处负责解释。 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第九条  </w:t>
      </w:r>
      <w:r>
        <w:rPr>
          <w:rFonts w:hint="eastAsia" w:ascii="仿宋_GB2312" w:hAnsi="仿宋_GB2312" w:eastAsia="仿宋_GB2312" w:cs="仿宋_GB2312"/>
          <w:sz w:val="28"/>
          <w:szCs w:val="28"/>
        </w:rPr>
        <w:t>本办法自发布之日起施行。</w:t>
      </w: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附件：1.台州科技职业学院仪器设备维修申请单</w:t>
      </w:r>
    </w:p>
    <w:p>
      <w:pPr>
        <w:spacing w:line="500" w:lineRule="exact"/>
        <w:ind w:left="90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2.台州科技职业学院仪器设备维修记录单</w:t>
      </w:r>
    </w:p>
    <w:p>
      <w:pPr>
        <w:spacing w:line="300" w:lineRule="auto"/>
        <w:ind w:left="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pacing w:line="300" w:lineRule="auto"/>
        <w:ind w:left="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spacing w:line="30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台州科技职业学院设备维修申请单</w:t>
      </w:r>
    </w:p>
    <w:p>
      <w:pPr>
        <w:spacing w:after="156" w:afterLines="50"/>
        <w:jc w:val="left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 xml:space="preserve">使用单位：                                      申请人：               </w:t>
      </w:r>
    </w:p>
    <w:tbl>
      <w:tblPr>
        <w:tblStyle w:val="4"/>
        <w:tblW w:w="94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688"/>
        <w:gridCol w:w="1417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设备名称</w:t>
            </w: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型号规格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仪器编号</w:t>
            </w: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购置日期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生产厂家</w:t>
            </w: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厂家电话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   价</w:t>
            </w: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   量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故障描述及产生原因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7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7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故障技术鉴定及维修经费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预算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7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7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ind w:right="7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所需维修费用：</w:t>
            </w:r>
          </w:p>
          <w:p>
            <w:pPr>
              <w:adjustRightInd w:val="0"/>
              <w:snapToGrid w:val="0"/>
              <w:ind w:right="7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</w:t>
            </w:r>
          </w:p>
          <w:p>
            <w:pPr>
              <w:adjustRightInd w:val="0"/>
              <w:snapToGrid w:val="0"/>
              <w:ind w:right="7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鉴定小组签字：</w:t>
            </w:r>
          </w:p>
          <w:p>
            <w:pPr>
              <w:adjustRightInd w:val="0"/>
              <w:snapToGrid w:val="0"/>
              <w:ind w:right="720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ind w:firstLine="5670" w:firstLineChars="27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使用单位意见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2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spacing w:line="360" w:lineRule="auto"/>
              <w:ind w:right="720" w:firstLine="525" w:firstLineChars="2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负责人签字（盖章）：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国有资产管理处意见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负责人签字（盖章）：                                     年     月   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学校审批意见</w:t>
            </w:r>
          </w:p>
        </w:tc>
        <w:tc>
          <w:tcPr>
            <w:tcW w:w="7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负责人签字（盖章）：                                     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注：1.单台（套）仪器设备维修费用在1万元以内的非大型贵重仪器设备的维修，由使用单位自行组织鉴定小组论证；</w:t>
      </w: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2.单台（套）仪器设备维修费用1万元及以上或者大型贵重仪器设备的维修，由国有资产管理处组织鉴定小组论证；</w:t>
      </w:r>
    </w:p>
    <w:p>
      <w:p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3.此单一式三份，一份使用单位留底存档，一份交国有资产管理处，一份作报销附件。</w:t>
      </w:r>
    </w:p>
    <w:p>
      <w:pPr>
        <w:spacing w:line="30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adjustRightInd w:val="0"/>
        <w:snapToGrid w:val="0"/>
        <w:spacing w:line="360" w:lineRule="auto"/>
        <w:ind w:left="90" w:leftChars="-60" w:hanging="216" w:hangingChars="6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台州科技职业学院设备维修记录单</w:t>
      </w:r>
    </w:p>
    <w:tbl>
      <w:tblPr>
        <w:tblStyle w:val="4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4"/>
        <w:gridCol w:w="852"/>
        <w:gridCol w:w="1417"/>
        <w:gridCol w:w="992"/>
        <w:gridCol w:w="567"/>
        <w:gridCol w:w="426"/>
        <w:gridCol w:w="992"/>
        <w:gridCol w:w="992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一、设备基本情况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设备名称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设备编号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型号规格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存放地点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使用单位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出厂日期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二、设备维修情况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维修单位</w:t>
            </w:r>
          </w:p>
        </w:tc>
        <w:tc>
          <w:tcPr>
            <w:tcW w:w="64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工程师姓名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维修记录：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经办人：                                                      年 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单价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服务费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耗材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合计（人民币大写）：                                           (￥       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三、设备维修结果认定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鉴定小组意见：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鉴定小组(签名)：                              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使用单位意见：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负责人签字（盖章）：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年    月   日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t>注：此单一式三份，一份使用单位留底存档，一份交国有资产管理处，一份作报销附件。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B52"/>
    <w:multiLevelType w:val="multilevel"/>
    <w:tmpl w:val="28336B52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0713"/>
    <w:rsid w:val="126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 w:hAnsi="Times New Roman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2020-12-07T00:43:00Z</dcterms:created>
  <dc:creator>Administrator</dc:creator>
  <cp:lastModifiedBy>Administrator</cp:lastModifiedBy>
  <dcterms:modified xsi:type="dcterms:W3CDTF">2020-12-07T00:43:19Z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