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rPr>
        <w:t>台州科技职业学院</w:t>
      </w:r>
      <w:r>
        <w:rPr>
          <w:rFonts w:hint="eastAsia" w:ascii="方正小标宋简体" w:hAnsi="方正小标宋简体" w:eastAsia="方正小标宋简体" w:cs="方正小标宋简体"/>
          <w:color w:val="auto"/>
          <w:sz w:val="36"/>
          <w:szCs w:val="36"/>
          <w:lang w:val="en-US" w:eastAsia="zh-CN"/>
        </w:rPr>
        <w:t>校园网宿舍宽带业务须知</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jc w:val="both"/>
        <w:textAlignment w:val="auto"/>
        <w:outlineLvl w:val="0"/>
        <w:rPr>
          <w:rFonts w:hint="eastAsia" w:asciiTheme="minorEastAsia" w:hAnsiTheme="minorEastAsia" w:eastAsiaTheme="minorEastAsia" w:cstheme="minorEastAsia"/>
          <w:b/>
          <w:bCs/>
          <w:color w:val="auto"/>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lang w:val="en-US" w:eastAsia="zh-CN"/>
        </w:rPr>
        <w:t>一、</w:t>
      </w:r>
      <w:r>
        <w:rPr>
          <w:rFonts w:hint="eastAsia" w:ascii="黑体" w:hAnsi="黑体" w:eastAsia="黑体" w:cs="黑体"/>
          <w:b w:val="0"/>
          <w:bCs w:val="0"/>
          <w:color w:val="auto"/>
          <w:sz w:val="30"/>
          <w:szCs w:val="30"/>
        </w:rPr>
        <w:t>校园网宿舍宽带办理</w:t>
      </w:r>
    </w:p>
    <w:p>
      <w:pPr>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1.校园网宽带选择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校园网宿舍宽带可选择运营商（移动、联通、电信）和宽带类型（低速宽带、一般宽带、高速宽带），在开通宿舍有线网络后，附送开通校园wifi无线上网，无线上网的运营商和宽带类型与开通的宿舍有线宽带匹配。</w:t>
      </w:r>
    </w:p>
    <w:p>
      <w:pPr>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2.校园网宽带资费标准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本次与宿舍宽带相关的资费标准见下表，各位同学可根据个人需求选择相应套餐。若发现运营商强行捆绑套餐或有营销人员到寝室非法推销相关业务等情况，可拔打举报电话：89188365</w:t>
      </w:r>
    </w:p>
    <w:tbl>
      <w:tblPr>
        <w:tblStyle w:val="5"/>
        <w:tblW w:w="10213" w:type="dxa"/>
        <w:jc w:val="center"/>
        <w:tblInd w:w="-7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788"/>
        <w:gridCol w:w="747"/>
        <w:gridCol w:w="796"/>
        <w:gridCol w:w="2909"/>
        <w:gridCol w:w="808"/>
        <w:gridCol w:w="2947"/>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470"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运营商</w:t>
            </w:r>
          </w:p>
        </w:tc>
        <w:tc>
          <w:tcPr>
            <w:tcW w:w="2331" w:type="dxa"/>
            <w:gridSpan w:val="3"/>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单独宽带</w:t>
            </w:r>
          </w:p>
        </w:tc>
        <w:tc>
          <w:tcPr>
            <w:tcW w:w="3717" w:type="dxa"/>
            <w:gridSpan w:val="2"/>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手机套餐</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t>含宽</w:t>
            </w:r>
            <w:r>
              <w:rPr>
                <w:rFonts w:hint="eastAsia" w:ascii="仿宋_GB2312" w:hAnsi="仿宋_GB2312" w:eastAsia="仿宋_GB2312" w:cs="仿宋_GB2312"/>
                <w:color w:val="auto"/>
                <w:sz w:val="21"/>
                <w:szCs w:val="21"/>
                <w:lang w:val="en-US" w:eastAsia="zh-CN"/>
              </w:rPr>
              <w:t>带</w:t>
            </w:r>
            <w:r>
              <w:rPr>
                <w:rFonts w:hint="eastAsia" w:ascii="仿宋_GB2312" w:hAnsi="仿宋_GB2312" w:eastAsia="仿宋_GB2312" w:cs="仿宋_GB2312"/>
                <w:color w:val="auto"/>
                <w:sz w:val="21"/>
                <w:szCs w:val="21"/>
              </w:rPr>
              <w:t>）</w:t>
            </w:r>
          </w:p>
        </w:tc>
        <w:tc>
          <w:tcPr>
            <w:tcW w:w="3695" w:type="dxa"/>
            <w:gridSpan w:val="2"/>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手机套餐（不含宽带）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0"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88"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低速</w:t>
            </w:r>
            <w:r>
              <w:rPr>
                <w:rFonts w:hint="eastAsia" w:ascii="仿宋_GB2312" w:hAnsi="仿宋_GB2312" w:eastAsia="仿宋_GB2312" w:cs="仿宋_GB2312"/>
                <w:color w:val="auto"/>
                <w:sz w:val="21"/>
                <w:szCs w:val="21"/>
                <w:lang w:eastAsia="zh-CN"/>
              </w:rPr>
              <w:t>宽带</w:t>
            </w:r>
          </w:p>
        </w:tc>
        <w:tc>
          <w:tcPr>
            <w:tcW w:w="747"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一般</w:t>
            </w:r>
            <w:r>
              <w:rPr>
                <w:rFonts w:hint="eastAsia" w:ascii="仿宋_GB2312" w:hAnsi="仿宋_GB2312" w:eastAsia="仿宋_GB2312" w:cs="仿宋_GB2312"/>
                <w:color w:val="auto"/>
                <w:sz w:val="21"/>
                <w:szCs w:val="21"/>
                <w:lang w:eastAsia="zh-CN"/>
              </w:rPr>
              <w:t>宽带</w:t>
            </w:r>
          </w:p>
        </w:tc>
        <w:tc>
          <w:tcPr>
            <w:tcW w:w="796"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高速</w:t>
            </w:r>
            <w:r>
              <w:rPr>
                <w:rFonts w:hint="eastAsia" w:ascii="仿宋_GB2312" w:hAnsi="仿宋_GB2312" w:eastAsia="仿宋_GB2312" w:cs="仿宋_GB2312"/>
                <w:color w:val="auto"/>
                <w:sz w:val="21"/>
                <w:szCs w:val="21"/>
                <w:lang w:eastAsia="zh-CN"/>
              </w:rPr>
              <w:t>宽带</w:t>
            </w:r>
          </w:p>
        </w:tc>
        <w:tc>
          <w:tcPr>
            <w:tcW w:w="2909"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套餐内容</w:t>
            </w:r>
            <w:r>
              <w:rPr>
                <w:rFonts w:hint="eastAsia" w:ascii="仿宋_GB2312" w:hAnsi="仿宋_GB2312" w:eastAsia="仿宋_GB2312" w:cs="仿宋_GB2312"/>
                <w:color w:val="auto"/>
                <w:sz w:val="21"/>
                <w:szCs w:val="21"/>
                <w:lang w:eastAsia="zh-CN"/>
              </w:rPr>
              <w:t>（注</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lang w:eastAsia="zh-CN"/>
              </w:rPr>
              <w:t>国内通话和流量不含港澳台）</w:t>
            </w:r>
          </w:p>
        </w:tc>
        <w:tc>
          <w:tcPr>
            <w:tcW w:w="808"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资费</w:t>
            </w:r>
          </w:p>
        </w:tc>
        <w:tc>
          <w:tcPr>
            <w:tcW w:w="2947"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套餐内容</w:t>
            </w:r>
            <w:r>
              <w:rPr>
                <w:rFonts w:hint="eastAsia" w:ascii="仿宋_GB2312" w:hAnsi="仿宋_GB2312" w:eastAsia="仿宋_GB2312" w:cs="仿宋_GB2312"/>
                <w:color w:val="auto"/>
                <w:sz w:val="21"/>
                <w:szCs w:val="21"/>
                <w:lang w:eastAsia="zh-CN"/>
              </w:rPr>
              <w:t>（注</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lang w:eastAsia="zh-CN"/>
              </w:rPr>
              <w:t>国内通话和流量不含港澳台）</w:t>
            </w:r>
          </w:p>
        </w:tc>
        <w:tc>
          <w:tcPr>
            <w:tcW w:w="748"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资费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470"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中国</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移动</w:t>
            </w:r>
          </w:p>
        </w:tc>
        <w:tc>
          <w:tcPr>
            <w:tcW w:w="78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120</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747"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240</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796"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360</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2909"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rPr>
              <w:t>通话：</w:t>
            </w:r>
            <w:r>
              <w:rPr>
                <w:rFonts w:hint="eastAsia" w:ascii="仿宋_GB2312" w:hAnsi="仿宋_GB2312" w:eastAsia="仿宋_GB2312" w:cs="仿宋_GB2312"/>
                <w:color w:val="auto"/>
                <w:sz w:val="21"/>
                <w:szCs w:val="21"/>
              </w:rPr>
              <w:t>100分钟校内打全网</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t>300分钟国内打</w:t>
            </w:r>
            <w:r>
              <w:rPr>
                <w:rFonts w:hint="eastAsia" w:ascii="仿宋_GB2312" w:hAnsi="仿宋_GB2312" w:eastAsia="仿宋_GB2312" w:cs="仿宋_GB2312"/>
                <w:color w:val="auto"/>
                <w:sz w:val="21"/>
                <w:szCs w:val="21"/>
                <w:lang w:eastAsia="zh-CN"/>
              </w:rPr>
              <w:t>移动，</w:t>
            </w:r>
            <w:r>
              <w:rPr>
                <w:rFonts w:hint="eastAsia" w:ascii="仿宋_GB2312" w:hAnsi="仿宋_GB2312" w:eastAsia="仿宋_GB2312" w:cs="仿宋_GB2312"/>
                <w:color w:val="auto"/>
                <w:sz w:val="21"/>
                <w:szCs w:val="21"/>
              </w:rPr>
              <w:t>1000分钟校内打</w:t>
            </w:r>
            <w:r>
              <w:rPr>
                <w:rFonts w:hint="eastAsia" w:ascii="仿宋_GB2312" w:hAnsi="仿宋_GB2312" w:eastAsia="仿宋_GB2312" w:cs="仿宋_GB2312"/>
                <w:color w:val="auto"/>
                <w:sz w:val="21"/>
                <w:szCs w:val="21"/>
                <w:lang w:eastAsia="zh-CN"/>
              </w:rPr>
              <w:t>移动，</w:t>
            </w:r>
            <w:r>
              <w:rPr>
                <w:rFonts w:hint="eastAsia" w:ascii="仿宋_GB2312" w:hAnsi="仿宋_GB2312" w:eastAsia="仿宋_GB2312" w:cs="仿宋_GB2312"/>
                <w:color w:val="auto"/>
                <w:sz w:val="21"/>
                <w:szCs w:val="21"/>
                <w:lang w:val="en-US" w:eastAsia="zh-CN"/>
              </w:rPr>
              <w:t>校园移动虚拟网随意打</w:t>
            </w:r>
            <w:r>
              <w:rPr>
                <w:rFonts w:hint="eastAsia" w:ascii="仿宋_GB2312" w:hAnsi="仿宋_GB2312" w:eastAsia="仿宋_GB2312" w:cs="仿宋_GB2312"/>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rPr>
              <w:t>流量：</w:t>
            </w:r>
            <w:r>
              <w:rPr>
                <w:rFonts w:hint="eastAsia" w:ascii="仿宋_GB2312" w:hAnsi="仿宋_GB2312" w:eastAsia="仿宋_GB2312" w:cs="仿宋_GB2312"/>
                <w:color w:val="auto"/>
                <w:sz w:val="21"/>
                <w:szCs w:val="21"/>
                <w:lang w:eastAsia="zh-CN"/>
              </w:rPr>
              <w:t>校内</w:t>
            </w:r>
            <w:r>
              <w:rPr>
                <w:rFonts w:hint="eastAsia" w:ascii="仿宋_GB2312" w:hAnsi="仿宋_GB2312" w:eastAsia="仿宋_GB2312" w:cs="仿宋_GB2312"/>
                <w:color w:val="auto"/>
                <w:sz w:val="21"/>
                <w:szCs w:val="21"/>
                <w:lang w:val="en-US" w:eastAsia="zh-CN"/>
              </w:rPr>
              <w:t>50</w:t>
            </w:r>
            <w:r>
              <w:rPr>
                <w:rFonts w:hint="eastAsia" w:ascii="仿宋_GB2312" w:hAnsi="仿宋_GB2312" w:eastAsia="仿宋_GB2312" w:cs="仿宋_GB2312"/>
                <w:color w:val="auto"/>
                <w:sz w:val="21"/>
                <w:szCs w:val="21"/>
              </w:rPr>
              <w:t>G</w:t>
            </w:r>
            <w:r>
              <w:rPr>
                <w:rFonts w:hint="eastAsia" w:ascii="仿宋_GB2312" w:hAnsi="仿宋_GB2312" w:eastAsia="仿宋_GB2312" w:cs="仿宋_GB2312"/>
                <w:color w:val="auto"/>
                <w:sz w:val="21"/>
                <w:szCs w:val="21"/>
                <w:lang w:eastAsia="zh-CN"/>
              </w:rPr>
              <w:t>，全国</w:t>
            </w:r>
            <w:r>
              <w:rPr>
                <w:rFonts w:hint="eastAsia" w:ascii="仿宋_GB2312" w:hAnsi="仿宋_GB2312" w:eastAsia="仿宋_GB2312" w:cs="仿宋_GB2312"/>
                <w:color w:val="auto"/>
                <w:sz w:val="21"/>
                <w:szCs w:val="21"/>
                <w:lang w:val="en-US" w:eastAsia="zh-CN"/>
              </w:rPr>
              <w:t>40G；</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b/>
                <w:bCs/>
                <w:color w:val="auto"/>
                <w:sz w:val="21"/>
                <w:szCs w:val="21"/>
                <w:lang w:eastAsia="zh-CN"/>
              </w:rPr>
              <w:t>宿舍宽带：</w:t>
            </w:r>
            <w:r>
              <w:rPr>
                <w:rFonts w:hint="eastAsia" w:ascii="仿宋_GB2312" w:hAnsi="仿宋_GB2312" w:eastAsia="仿宋_GB2312" w:cs="仿宋_GB2312"/>
                <w:color w:val="auto"/>
                <w:sz w:val="21"/>
                <w:szCs w:val="21"/>
              </w:rPr>
              <w:t>高速</w:t>
            </w:r>
            <w:r>
              <w:rPr>
                <w:rFonts w:hint="eastAsia" w:ascii="仿宋_GB2312" w:hAnsi="仿宋_GB2312" w:eastAsia="仿宋_GB2312" w:cs="仿宋_GB2312"/>
                <w:color w:val="auto"/>
                <w:sz w:val="21"/>
                <w:szCs w:val="21"/>
                <w:lang w:eastAsia="zh-CN"/>
              </w:rPr>
              <w:t>宽带</w:t>
            </w:r>
          </w:p>
        </w:tc>
        <w:tc>
          <w:tcPr>
            <w:tcW w:w="80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38</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元/月</w:t>
            </w:r>
          </w:p>
        </w:tc>
        <w:tc>
          <w:tcPr>
            <w:tcW w:w="2947"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rPr>
              <w:t>通话：</w:t>
            </w:r>
            <w:r>
              <w:rPr>
                <w:rFonts w:hint="eastAsia" w:ascii="仿宋_GB2312" w:hAnsi="仿宋_GB2312" w:eastAsia="仿宋_GB2312" w:cs="仿宋_GB2312"/>
                <w:color w:val="auto"/>
                <w:sz w:val="21"/>
                <w:szCs w:val="21"/>
                <w:lang w:val="en-US" w:eastAsia="zh-CN"/>
              </w:rPr>
              <w:t>100分钟校内打全网，300分钟国内打移动，1000</w:t>
            </w:r>
            <w:r>
              <w:rPr>
                <w:rFonts w:hint="eastAsia" w:ascii="仿宋_GB2312" w:hAnsi="仿宋_GB2312" w:eastAsia="仿宋_GB2312" w:cs="仿宋_GB2312"/>
                <w:color w:val="auto"/>
                <w:sz w:val="21"/>
                <w:szCs w:val="21"/>
              </w:rPr>
              <w:t>分钟</w:t>
            </w:r>
            <w:r>
              <w:rPr>
                <w:rFonts w:hint="eastAsia" w:ascii="仿宋_GB2312" w:hAnsi="仿宋_GB2312" w:eastAsia="仿宋_GB2312" w:cs="仿宋_GB2312"/>
                <w:color w:val="auto"/>
                <w:sz w:val="21"/>
                <w:szCs w:val="21"/>
                <w:lang w:eastAsia="zh-CN"/>
              </w:rPr>
              <w:t>校内打移动，</w:t>
            </w:r>
            <w:r>
              <w:rPr>
                <w:rFonts w:hint="eastAsia" w:ascii="仿宋_GB2312" w:hAnsi="仿宋_GB2312" w:eastAsia="仿宋_GB2312" w:cs="仿宋_GB2312"/>
                <w:color w:val="auto"/>
                <w:sz w:val="21"/>
                <w:szCs w:val="21"/>
                <w:lang w:val="en-US" w:eastAsia="zh-CN"/>
              </w:rPr>
              <w:t>校园移动虚拟网随意打</w:t>
            </w:r>
            <w:r>
              <w:rPr>
                <w:rFonts w:hint="eastAsia" w:ascii="仿宋_GB2312" w:hAnsi="仿宋_GB2312" w:eastAsia="仿宋_GB2312" w:cs="仿宋_GB2312"/>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rPr>
              <w:t>流量：</w:t>
            </w:r>
            <w:r>
              <w:rPr>
                <w:rFonts w:hint="eastAsia" w:ascii="仿宋_GB2312" w:hAnsi="仿宋_GB2312" w:eastAsia="仿宋_GB2312" w:cs="仿宋_GB2312"/>
                <w:color w:val="auto"/>
                <w:sz w:val="21"/>
                <w:szCs w:val="21"/>
                <w:lang w:eastAsia="zh-CN"/>
              </w:rPr>
              <w:t>校内</w:t>
            </w:r>
            <w:r>
              <w:rPr>
                <w:rFonts w:hint="eastAsia" w:ascii="仿宋_GB2312" w:hAnsi="仿宋_GB2312" w:eastAsia="仿宋_GB2312" w:cs="仿宋_GB2312"/>
                <w:color w:val="auto"/>
                <w:sz w:val="21"/>
                <w:szCs w:val="21"/>
                <w:lang w:val="en-US" w:eastAsia="zh-CN"/>
              </w:rPr>
              <w:t>50</w:t>
            </w:r>
            <w:r>
              <w:rPr>
                <w:rFonts w:hint="eastAsia" w:ascii="仿宋_GB2312" w:hAnsi="仿宋_GB2312" w:eastAsia="仿宋_GB2312" w:cs="仿宋_GB2312"/>
                <w:color w:val="auto"/>
                <w:sz w:val="21"/>
                <w:szCs w:val="21"/>
              </w:rPr>
              <w:t>G</w:t>
            </w:r>
            <w:r>
              <w:rPr>
                <w:rFonts w:hint="eastAsia" w:ascii="仿宋_GB2312" w:hAnsi="仿宋_GB2312" w:eastAsia="仿宋_GB2312" w:cs="仿宋_GB2312"/>
                <w:color w:val="auto"/>
                <w:sz w:val="21"/>
                <w:szCs w:val="21"/>
                <w:lang w:eastAsia="zh-CN"/>
              </w:rPr>
              <w:t>，全国</w:t>
            </w:r>
            <w:r>
              <w:rPr>
                <w:rFonts w:hint="eastAsia" w:ascii="仿宋_GB2312" w:hAnsi="仿宋_GB2312" w:eastAsia="仿宋_GB2312" w:cs="仿宋_GB2312"/>
                <w:color w:val="auto"/>
                <w:sz w:val="21"/>
                <w:szCs w:val="21"/>
                <w:lang w:val="en-US" w:eastAsia="zh-CN"/>
              </w:rPr>
              <w:t>25G</w:t>
            </w:r>
          </w:p>
        </w:tc>
        <w:tc>
          <w:tcPr>
            <w:tcW w:w="74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470"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8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47"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96"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2909"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lang w:val="en-US" w:eastAsia="zh-CN"/>
              </w:rPr>
              <w:t>其他：</w:t>
            </w:r>
            <w:r>
              <w:rPr>
                <w:rFonts w:hint="eastAsia" w:ascii="仿宋_GB2312" w:hAnsi="仿宋_GB2312" w:eastAsia="仿宋_GB2312" w:cs="仿宋_GB2312"/>
                <w:color w:val="auto"/>
                <w:sz w:val="21"/>
                <w:szCs w:val="21"/>
                <w:lang w:val="en-US" w:eastAsia="zh-CN"/>
              </w:rPr>
              <w:t>30G爱看流量,15G头条抖音包(1年有效期),15G网易包(1年有效期)</w:t>
            </w:r>
          </w:p>
        </w:tc>
        <w:tc>
          <w:tcPr>
            <w:tcW w:w="80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2947"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bCs/>
                <w:color w:val="auto"/>
                <w:sz w:val="21"/>
                <w:szCs w:val="21"/>
                <w:lang w:val="en-US" w:eastAsia="zh-CN"/>
              </w:rPr>
              <w:t>其他：</w:t>
            </w:r>
            <w:r>
              <w:rPr>
                <w:rFonts w:hint="eastAsia" w:ascii="仿宋_GB2312" w:hAnsi="仿宋_GB2312" w:eastAsia="仿宋_GB2312" w:cs="仿宋_GB2312"/>
                <w:color w:val="auto"/>
                <w:sz w:val="21"/>
                <w:szCs w:val="21"/>
                <w:lang w:val="en-US" w:eastAsia="zh-CN"/>
              </w:rPr>
              <w:t>30G爱看流量,15G头条抖音包(1年有效期),15G网易包(1年有效期)</w:t>
            </w:r>
          </w:p>
        </w:tc>
        <w:tc>
          <w:tcPr>
            <w:tcW w:w="74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470"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中国</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联通</w:t>
            </w:r>
          </w:p>
        </w:tc>
        <w:tc>
          <w:tcPr>
            <w:tcW w:w="78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120</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74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mc:AlternateContent>
                <mc:Choice Requires="wpsCustomData">
                  <wpsCustomData:diagonalParaType/>
                </mc:Choice>
              </mc:AlternateContent>
              <w:rPr>
                <w:rFonts w:hint="eastAsia" w:ascii="仿宋_GB2312" w:hAnsi="仿宋_GB2312" w:eastAsia="仿宋_GB2312" w:cs="仿宋_GB2312"/>
                <w:color w:val="auto"/>
                <w:sz w:val="21"/>
                <w:szCs w:val="21"/>
                <w:lang w:val="en-US" w:eastAsia="zh-CN"/>
              </w:rPr>
            </w:pP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96"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456</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2909" w:type="dxa"/>
            <w:vAlign w:val="top"/>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rPr>
              <w:t>通话</w:t>
            </w:r>
            <w:r>
              <w:rPr>
                <w:rFonts w:hint="eastAsia" w:ascii="仿宋_GB2312" w:hAnsi="仿宋_GB2312" w:eastAsia="仿宋_GB2312" w:cs="仿宋_GB2312"/>
                <w:b/>
                <w:bCs/>
                <w:color w:val="auto"/>
                <w:sz w:val="21"/>
                <w:szCs w:val="21"/>
                <w:lang w:eastAsia="zh-CN"/>
              </w:rPr>
              <w:t>：</w:t>
            </w:r>
            <w:r>
              <w:rPr>
                <w:rFonts w:hint="eastAsia" w:ascii="仿宋_GB2312" w:hAnsi="仿宋_GB2312" w:eastAsia="仿宋_GB2312" w:cs="仿宋_GB2312"/>
                <w:color w:val="auto"/>
                <w:sz w:val="21"/>
                <w:szCs w:val="21"/>
                <w:lang w:val="en-US" w:eastAsia="zh-CN"/>
              </w:rPr>
              <w:t>120分钟国内打全网，</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2000分钟校园联通虚拟网</w:t>
            </w:r>
            <w:r>
              <w:rPr>
                <w:rFonts w:hint="eastAsia" w:ascii="仿宋_GB2312" w:hAnsi="仿宋_GB2312" w:eastAsia="仿宋_GB2312" w:cs="仿宋_GB2312"/>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b/>
                <w:bCs/>
                <w:color w:val="auto"/>
                <w:sz w:val="21"/>
                <w:szCs w:val="21"/>
              </w:rPr>
              <w:t>流量</w:t>
            </w:r>
            <w:r>
              <w:rPr>
                <w:rFonts w:hint="eastAsia" w:ascii="仿宋_GB2312" w:hAnsi="仿宋_GB2312" w:eastAsia="仿宋_GB2312" w:cs="仿宋_GB2312"/>
                <w:b/>
                <w:bCs/>
                <w:color w:val="auto"/>
                <w:sz w:val="21"/>
                <w:szCs w:val="21"/>
                <w:lang w:eastAsia="zh-CN"/>
              </w:rPr>
              <w:t>：</w:t>
            </w:r>
            <w:r>
              <w:rPr>
                <w:rFonts w:hint="eastAsia" w:ascii="仿宋_GB2312" w:hAnsi="仿宋_GB2312" w:eastAsia="仿宋_GB2312" w:cs="仿宋_GB2312"/>
                <w:color w:val="auto"/>
                <w:sz w:val="21"/>
                <w:szCs w:val="21"/>
                <w:lang w:eastAsia="zh-CN"/>
              </w:rPr>
              <w:t>校内</w:t>
            </w:r>
            <w:r>
              <w:rPr>
                <w:rFonts w:hint="eastAsia" w:ascii="仿宋_GB2312" w:hAnsi="仿宋_GB2312" w:eastAsia="仿宋_GB2312" w:cs="仿宋_GB2312"/>
                <w:color w:val="auto"/>
                <w:sz w:val="21"/>
                <w:szCs w:val="21"/>
                <w:lang w:val="en-US" w:eastAsia="zh-CN"/>
              </w:rPr>
              <w:t>100G，全国50G</w:t>
            </w:r>
            <w:r>
              <w:rPr>
                <w:rFonts w:hint="eastAsia" w:ascii="仿宋_GB2312" w:hAnsi="仿宋_GB2312" w:eastAsia="仿宋_GB2312" w:cs="仿宋_GB2312"/>
                <w:color w:val="auto"/>
                <w:sz w:val="21"/>
                <w:szCs w:val="21"/>
                <w:lang w:eastAsia="zh-CN"/>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lang w:eastAsia="zh-CN"/>
              </w:rPr>
              <w:t>宿舍宽带：</w:t>
            </w:r>
            <w:r>
              <w:rPr>
                <w:rFonts w:hint="eastAsia" w:ascii="仿宋_GB2312" w:hAnsi="仿宋_GB2312" w:eastAsia="仿宋_GB2312" w:cs="仿宋_GB2312"/>
                <w:color w:val="auto"/>
                <w:sz w:val="21"/>
                <w:szCs w:val="21"/>
              </w:rPr>
              <w:t>高速</w:t>
            </w:r>
            <w:r>
              <w:rPr>
                <w:rFonts w:hint="eastAsia" w:ascii="仿宋_GB2312" w:hAnsi="仿宋_GB2312" w:eastAsia="仿宋_GB2312" w:cs="仿宋_GB2312"/>
                <w:color w:val="auto"/>
                <w:sz w:val="21"/>
                <w:szCs w:val="21"/>
                <w:lang w:eastAsia="zh-CN"/>
              </w:rPr>
              <w:t>宽带</w:t>
            </w:r>
          </w:p>
        </w:tc>
        <w:tc>
          <w:tcPr>
            <w:tcW w:w="80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38</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元/月</w:t>
            </w:r>
          </w:p>
        </w:tc>
        <w:tc>
          <w:tcPr>
            <w:tcW w:w="2947"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rPr>
              <w:t>通话：</w:t>
            </w:r>
            <w:r>
              <w:rPr>
                <w:rFonts w:hint="eastAsia" w:ascii="仿宋_GB2312" w:hAnsi="仿宋_GB2312" w:eastAsia="仿宋_GB2312" w:cs="仿宋_GB2312"/>
                <w:color w:val="auto"/>
                <w:sz w:val="21"/>
                <w:szCs w:val="21"/>
                <w:lang w:val="en-US" w:eastAsia="zh-CN"/>
              </w:rPr>
              <w:t>120分钟国内打全网，2000分钟校园联通虚拟网</w:t>
            </w:r>
            <w:r>
              <w:rPr>
                <w:rFonts w:hint="eastAsia" w:ascii="仿宋_GB2312" w:hAnsi="仿宋_GB2312" w:eastAsia="仿宋_GB2312" w:cs="仿宋_GB2312"/>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rPr>
              <w:t>流量</w:t>
            </w:r>
            <w:r>
              <w:rPr>
                <w:rFonts w:hint="eastAsia" w:ascii="仿宋_GB2312" w:hAnsi="仿宋_GB2312" w:eastAsia="仿宋_GB2312" w:cs="仿宋_GB2312"/>
                <w:b/>
                <w:bCs/>
                <w:color w:val="auto"/>
                <w:sz w:val="21"/>
                <w:szCs w:val="21"/>
                <w:lang w:eastAsia="zh-CN"/>
              </w:rPr>
              <w:t>：</w:t>
            </w:r>
            <w:r>
              <w:rPr>
                <w:rFonts w:hint="eastAsia" w:ascii="仿宋_GB2312" w:hAnsi="仿宋_GB2312" w:eastAsia="仿宋_GB2312" w:cs="仿宋_GB2312"/>
                <w:color w:val="auto"/>
                <w:sz w:val="21"/>
                <w:szCs w:val="21"/>
                <w:lang w:eastAsia="zh-CN"/>
              </w:rPr>
              <w:t>校内</w:t>
            </w:r>
            <w:r>
              <w:rPr>
                <w:rFonts w:hint="eastAsia" w:ascii="仿宋_GB2312" w:hAnsi="仿宋_GB2312" w:eastAsia="仿宋_GB2312" w:cs="仿宋_GB2312"/>
                <w:color w:val="auto"/>
                <w:sz w:val="21"/>
                <w:szCs w:val="21"/>
                <w:lang w:val="en-US" w:eastAsia="zh-CN"/>
              </w:rPr>
              <w:t>100G，全国50G;</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(一次性充值100得200，立即到账)</w:t>
            </w:r>
          </w:p>
        </w:tc>
        <w:tc>
          <w:tcPr>
            <w:tcW w:w="74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470"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8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47"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96"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2909"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lang w:eastAsia="zh-CN"/>
              </w:rPr>
              <w:t>其他：</w:t>
            </w:r>
            <w:r>
              <w:rPr>
                <w:rFonts w:hint="eastAsia" w:ascii="仿宋_GB2312" w:hAnsi="仿宋_GB2312" w:eastAsia="仿宋_GB2312" w:cs="仿宋_GB2312"/>
                <w:color w:val="auto"/>
                <w:sz w:val="21"/>
                <w:szCs w:val="21"/>
                <w:lang w:val="en-US" w:eastAsia="zh-CN"/>
              </w:rPr>
              <w:t>15元饿了么现金券、腾讯视频会员月卡，25元淘票票电影兑奖券，5元滴滴出行代金券，有机会抽奖获取。</w:t>
            </w:r>
          </w:p>
        </w:tc>
        <w:tc>
          <w:tcPr>
            <w:tcW w:w="80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2947"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lang w:eastAsia="zh-CN"/>
              </w:rPr>
              <w:t>其他：</w:t>
            </w:r>
            <w:r>
              <w:rPr>
                <w:rFonts w:hint="eastAsia" w:ascii="仿宋_GB2312" w:hAnsi="仿宋_GB2312" w:eastAsia="仿宋_GB2312" w:cs="仿宋_GB2312"/>
                <w:color w:val="auto"/>
                <w:sz w:val="21"/>
                <w:szCs w:val="21"/>
                <w:lang w:val="en-US" w:eastAsia="zh-CN"/>
              </w:rPr>
              <w:t>15元饿了么现金券、腾讯视频会员月卡，25元淘票票电影兑奖券，5元滴滴出行代金券，有机会抽奖获取。</w:t>
            </w:r>
          </w:p>
        </w:tc>
        <w:tc>
          <w:tcPr>
            <w:tcW w:w="74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470"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中国</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电信</w:t>
            </w:r>
          </w:p>
        </w:tc>
        <w:tc>
          <w:tcPr>
            <w:tcW w:w="78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120</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747"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300</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796"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480</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元/年</w:t>
            </w:r>
          </w:p>
        </w:tc>
        <w:tc>
          <w:tcPr>
            <w:tcW w:w="2909" w:type="dxa"/>
            <w:vAlign w:val="top"/>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lang w:eastAsia="zh-CN"/>
              </w:rPr>
              <w:t>通话</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color w:val="auto"/>
                <w:sz w:val="21"/>
                <w:szCs w:val="21"/>
                <w:lang w:val="en-US" w:eastAsia="zh-CN"/>
              </w:rPr>
              <w:t>300</w:t>
            </w:r>
            <w:r>
              <w:rPr>
                <w:rFonts w:hint="eastAsia" w:ascii="仿宋_GB2312" w:hAnsi="仿宋_GB2312" w:eastAsia="仿宋_GB2312" w:cs="仿宋_GB2312"/>
                <w:color w:val="auto"/>
                <w:sz w:val="21"/>
                <w:szCs w:val="21"/>
              </w:rPr>
              <w:t>分钟</w:t>
            </w:r>
            <w:r>
              <w:rPr>
                <w:rFonts w:hint="eastAsia" w:ascii="仿宋_GB2312" w:hAnsi="仿宋_GB2312" w:eastAsia="仿宋_GB2312" w:cs="仿宋_GB2312"/>
                <w:color w:val="auto"/>
                <w:sz w:val="21"/>
                <w:szCs w:val="21"/>
                <w:lang w:eastAsia="zh-CN"/>
              </w:rPr>
              <w:t>国内打全网，</w:t>
            </w:r>
            <w:r>
              <w:rPr>
                <w:rFonts w:hint="eastAsia" w:ascii="仿宋_GB2312" w:hAnsi="仿宋_GB2312" w:eastAsia="仿宋_GB2312" w:cs="仿宋_GB2312"/>
                <w:color w:val="auto"/>
                <w:sz w:val="21"/>
                <w:szCs w:val="21"/>
                <w:lang w:val="en-US" w:eastAsia="zh-CN"/>
              </w:rPr>
              <w:t>1000分钟校内打全网，2000分钟校园电信虚拟网</w:t>
            </w:r>
            <w:r>
              <w:rPr>
                <w:rFonts w:hint="eastAsia" w:ascii="仿宋_GB2312" w:hAnsi="仿宋_GB2312" w:eastAsia="仿宋_GB2312" w:cs="仿宋_GB2312"/>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rPr>
              <w:t>流量：</w:t>
            </w:r>
            <w:r>
              <w:rPr>
                <w:rFonts w:hint="eastAsia" w:ascii="仿宋_GB2312" w:hAnsi="仿宋_GB2312" w:eastAsia="仿宋_GB2312" w:cs="仿宋_GB2312"/>
                <w:color w:val="auto"/>
                <w:sz w:val="21"/>
                <w:szCs w:val="21"/>
                <w:lang w:eastAsia="zh-CN"/>
              </w:rPr>
              <w:t>校内</w:t>
            </w:r>
            <w:r>
              <w:rPr>
                <w:rFonts w:hint="eastAsia" w:ascii="仿宋_GB2312" w:hAnsi="仿宋_GB2312" w:eastAsia="仿宋_GB2312" w:cs="仿宋_GB2312"/>
                <w:color w:val="auto"/>
                <w:sz w:val="21"/>
                <w:szCs w:val="21"/>
                <w:lang w:val="en-US" w:eastAsia="zh-CN"/>
              </w:rPr>
              <w:t>50G，国内40G；</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lang w:val="en-US" w:eastAsia="zh-CN"/>
              </w:rPr>
              <w:t>宿舍宽带：</w:t>
            </w:r>
            <w:r>
              <w:rPr>
                <w:rFonts w:hint="eastAsia" w:ascii="仿宋_GB2312" w:hAnsi="仿宋_GB2312" w:eastAsia="仿宋_GB2312" w:cs="仿宋_GB2312"/>
                <w:color w:val="auto"/>
                <w:sz w:val="21"/>
                <w:szCs w:val="21"/>
                <w:lang w:val="en-US" w:eastAsia="zh-CN"/>
              </w:rPr>
              <w:t>一般宽带</w:t>
            </w:r>
          </w:p>
        </w:tc>
        <w:tc>
          <w:tcPr>
            <w:tcW w:w="80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39</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元/月</w:t>
            </w:r>
          </w:p>
        </w:tc>
        <w:tc>
          <w:tcPr>
            <w:tcW w:w="2947"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lang w:eastAsia="zh-CN"/>
              </w:rPr>
              <w:t>通话</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color w:val="auto"/>
                <w:sz w:val="21"/>
                <w:szCs w:val="21"/>
                <w:lang w:val="en-US" w:eastAsia="zh-CN"/>
              </w:rPr>
              <w:t>300</w:t>
            </w:r>
            <w:r>
              <w:rPr>
                <w:rFonts w:hint="eastAsia" w:ascii="仿宋_GB2312" w:hAnsi="仿宋_GB2312" w:eastAsia="仿宋_GB2312" w:cs="仿宋_GB2312"/>
                <w:color w:val="auto"/>
                <w:sz w:val="21"/>
                <w:szCs w:val="21"/>
              </w:rPr>
              <w:t>分钟</w:t>
            </w:r>
            <w:r>
              <w:rPr>
                <w:rFonts w:hint="eastAsia" w:ascii="仿宋_GB2312" w:hAnsi="仿宋_GB2312" w:eastAsia="仿宋_GB2312" w:cs="仿宋_GB2312"/>
                <w:color w:val="auto"/>
                <w:sz w:val="21"/>
                <w:szCs w:val="21"/>
                <w:lang w:eastAsia="zh-CN"/>
              </w:rPr>
              <w:t>国内打全网，</w:t>
            </w:r>
            <w:r>
              <w:rPr>
                <w:rFonts w:hint="eastAsia" w:ascii="仿宋_GB2312" w:hAnsi="仿宋_GB2312" w:eastAsia="仿宋_GB2312" w:cs="仿宋_GB2312"/>
                <w:color w:val="auto"/>
                <w:sz w:val="21"/>
                <w:szCs w:val="21"/>
                <w:lang w:val="en-US" w:eastAsia="zh-CN"/>
              </w:rPr>
              <w:t>1000分钟校内打全网，2000分钟校园电信虚拟网</w:t>
            </w:r>
            <w:r>
              <w:rPr>
                <w:rFonts w:hint="eastAsia" w:ascii="仿宋_GB2312" w:hAnsi="仿宋_GB2312" w:eastAsia="仿宋_GB2312" w:cs="仿宋_GB2312"/>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rPr>
              <w:t>流量：</w:t>
            </w:r>
            <w:r>
              <w:rPr>
                <w:rFonts w:hint="eastAsia" w:ascii="仿宋_GB2312" w:hAnsi="仿宋_GB2312" w:eastAsia="仿宋_GB2312" w:cs="仿宋_GB2312"/>
                <w:color w:val="auto"/>
                <w:sz w:val="21"/>
                <w:szCs w:val="21"/>
                <w:lang w:eastAsia="zh-CN"/>
              </w:rPr>
              <w:t>校内</w:t>
            </w:r>
            <w:r>
              <w:rPr>
                <w:rFonts w:hint="eastAsia" w:ascii="仿宋_GB2312" w:hAnsi="仿宋_GB2312" w:eastAsia="仿宋_GB2312" w:cs="仿宋_GB2312"/>
                <w:color w:val="auto"/>
                <w:sz w:val="21"/>
                <w:szCs w:val="21"/>
                <w:lang w:val="en-US" w:eastAsia="zh-CN"/>
              </w:rPr>
              <w:t>50G，国内40G</w:t>
            </w:r>
          </w:p>
        </w:tc>
        <w:tc>
          <w:tcPr>
            <w:tcW w:w="74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19</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470"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8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47"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796"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2909" w:type="dxa"/>
            <w:vAlign w:val="top"/>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其他：</w:t>
            </w:r>
            <w:r>
              <w:rPr>
                <w:rFonts w:hint="eastAsia" w:ascii="仿宋_GB2312" w:hAnsi="仿宋_GB2312" w:eastAsia="仿宋_GB2312" w:cs="仿宋_GB2312"/>
                <w:color w:val="auto"/>
                <w:sz w:val="21"/>
                <w:szCs w:val="21"/>
                <w:lang w:val="en-US" w:eastAsia="zh-CN"/>
              </w:rPr>
              <w:t>超大高速天翼云盘免费使用2个月，腾讯视频会员首月10元后期每月15元，翼支付大礼包</w:t>
            </w:r>
          </w:p>
        </w:tc>
        <w:tc>
          <w:tcPr>
            <w:tcW w:w="80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2947"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4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6" w:hRule="atLeast"/>
          <w:jc w:val="center"/>
        </w:trPr>
        <w:tc>
          <w:tcPr>
            <w:tcW w:w="470"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8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47"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96"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2909" w:type="dxa"/>
            <w:vAlign w:val="top"/>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lang w:eastAsia="zh-CN"/>
              </w:rPr>
              <w:t>通话</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color w:val="auto"/>
                <w:sz w:val="21"/>
                <w:szCs w:val="21"/>
                <w:lang w:val="en-US" w:eastAsia="zh-CN"/>
              </w:rPr>
              <w:t>300</w:t>
            </w:r>
            <w:r>
              <w:rPr>
                <w:rFonts w:hint="eastAsia" w:ascii="仿宋_GB2312" w:hAnsi="仿宋_GB2312" w:eastAsia="仿宋_GB2312" w:cs="仿宋_GB2312"/>
                <w:color w:val="auto"/>
                <w:sz w:val="21"/>
                <w:szCs w:val="21"/>
              </w:rPr>
              <w:t>分钟</w:t>
            </w:r>
            <w:r>
              <w:rPr>
                <w:rFonts w:hint="eastAsia" w:ascii="仿宋_GB2312" w:hAnsi="仿宋_GB2312" w:eastAsia="仿宋_GB2312" w:cs="仿宋_GB2312"/>
                <w:color w:val="auto"/>
                <w:sz w:val="21"/>
                <w:szCs w:val="21"/>
                <w:lang w:eastAsia="zh-CN"/>
              </w:rPr>
              <w:t>国内打全网，</w:t>
            </w:r>
            <w:r>
              <w:rPr>
                <w:rFonts w:hint="eastAsia" w:ascii="仿宋_GB2312" w:hAnsi="仿宋_GB2312" w:eastAsia="仿宋_GB2312" w:cs="仿宋_GB2312"/>
                <w:color w:val="auto"/>
                <w:sz w:val="21"/>
                <w:szCs w:val="21"/>
                <w:lang w:val="en-US" w:eastAsia="zh-CN"/>
              </w:rPr>
              <w:t>1000分钟校内打全网，2000分钟校园电信虚拟网</w:t>
            </w:r>
            <w:r>
              <w:rPr>
                <w:rFonts w:hint="eastAsia" w:ascii="仿宋_GB2312" w:hAnsi="仿宋_GB2312" w:eastAsia="仿宋_GB2312" w:cs="仿宋_GB2312"/>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rPr>
              <w:t>流量：</w:t>
            </w:r>
            <w:r>
              <w:rPr>
                <w:rFonts w:hint="eastAsia" w:ascii="仿宋_GB2312" w:hAnsi="仿宋_GB2312" w:eastAsia="仿宋_GB2312" w:cs="仿宋_GB2312"/>
                <w:color w:val="auto"/>
                <w:sz w:val="21"/>
                <w:szCs w:val="21"/>
                <w:lang w:eastAsia="zh-CN"/>
              </w:rPr>
              <w:t>校内</w:t>
            </w:r>
            <w:r>
              <w:rPr>
                <w:rFonts w:hint="eastAsia" w:ascii="仿宋_GB2312" w:hAnsi="仿宋_GB2312" w:eastAsia="仿宋_GB2312" w:cs="仿宋_GB2312"/>
                <w:color w:val="auto"/>
                <w:sz w:val="21"/>
                <w:szCs w:val="21"/>
                <w:lang w:val="en-US" w:eastAsia="zh-CN"/>
              </w:rPr>
              <w:t>50G，国内40G；</w:t>
            </w:r>
          </w:p>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lang w:val="en-US" w:eastAsia="zh-CN"/>
              </w:rPr>
              <w:t>宿舍宽带：</w:t>
            </w:r>
            <w:r>
              <w:rPr>
                <w:rFonts w:hint="eastAsia" w:ascii="仿宋_GB2312" w:hAnsi="仿宋_GB2312" w:eastAsia="仿宋_GB2312" w:cs="仿宋_GB2312"/>
                <w:color w:val="auto"/>
                <w:sz w:val="21"/>
                <w:szCs w:val="21"/>
                <w:lang w:val="en-US" w:eastAsia="zh-CN"/>
              </w:rPr>
              <w:t>高速宽带</w:t>
            </w:r>
          </w:p>
        </w:tc>
        <w:tc>
          <w:tcPr>
            <w:tcW w:w="808" w:type="dxa"/>
            <w:vMerge w:val="restart"/>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49</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元/月</w:t>
            </w:r>
          </w:p>
        </w:tc>
        <w:tc>
          <w:tcPr>
            <w:tcW w:w="2947"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4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470"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8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47"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796"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c>
          <w:tcPr>
            <w:tcW w:w="2909" w:type="dxa"/>
            <w:vAlign w:val="top"/>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其他：</w:t>
            </w:r>
            <w:r>
              <w:rPr>
                <w:rFonts w:hint="eastAsia" w:ascii="仿宋_GB2312" w:hAnsi="仿宋_GB2312" w:eastAsia="仿宋_GB2312" w:cs="仿宋_GB2312"/>
                <w:color w:val="auto"/>
                <w:sz w:val="21"/>
                <w:szCs w:val="21"/>
                <w:lang w:val="en-US" w:eastAsia="zh-CN"/>
              </w:rPr>
              <w:t>超大高速天翼云盘免费使用2个月，腾讯视频会员首月10元后期每月15元，翼支付大礼包</w:t>
            </w:r>
          </w:p>
        </w:tc>
        <w:tc>
          <w:tcPr>
            <w:tcW w:w="80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lang w:val="en-US" w:eastAsia="zh-CN"/>
              </w:rPr>
            </w:pPr>
          </w:p>
        </w:tc>
        <w:tc>
          <w:tcPr>
            <w:tcW w:w="2947" w:type="dxa"/>
            <w:vAlign w:val="center"/>
          </w:tcPr>
          <w:p>
            <w:pPr>
              <w:keepNext w:val="0"/>
              <w:keepLines w:val="0"/>
              <w:pageBreakBefore w:val="0"/>
              <w:widowControl w:val="0"/>
              <w:kinsoku/>
              <w:wordWrap/>
              <w:overflowPunct/>
              <w:topLinePunct w:val="0"/>
              <w:autoSpaceDE/>
              <w:autoSpaceDN/>
              <w:bidi w:val="0"/>
              <w:adjustRightInd/>
              <w:spacing w:line="220" w:lineRule="exact"/>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lang w:val="en-US" w:eastAsia="zh-CN"/>
              </w:rPr>
              <w:t>其他：</w:t>
            </w:r>
            <w:r>
              <w:rPr>
                <w:rFonts w:hint="eastAsia" w:ascii="仿宋_GB2312" w:hAnsi="仿宋_GB2312" w:eastAsia="仿宋_GB2312" w:cs="仿宋_GB2312"/>
                <w:color w:val="auto"/>
                <w:sz w:val="21"/>
                <w:szCs w:val="21"/>
                <w:lang w:val="en-US" w:eastAsia="zh-CN"/>
              </w:rPr>
              <w:t>超大高速天翼云盘免费使用2个月，腾讯视频会员首月10元后期每月15元，翼支付大礼包</w:t>
            </w:r>
          </w:p>
        </w:tc>
        <w:tc>
          <w:tcPr>
            <w:tcW w:w="748" w:type="dxa"/>
            <w:vMerge w:val="continue"/>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ascii="仿宋_GB2312" w:hAnsi="仿宋_GB2312" w:eastAsia="仿宋_GB2312" w:cs="仿宋_GB2312"/>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3.校园网宽带开通流程</w:t>
      </w:r>
    </w:p>
    <w:p>
      <w:pPr>
        <w:ind w:firstLine="600" w:firstLineChars="200"/>
        <w:rPr>
          <w:rFonts w:hint="eastAsia" w:ascii="仿宋_GB2312" w:hAnsi="仿宋_GB2312" w:eastAsia="仿宋_GB2312" w:cs="仿宋_GB2312"/>
          <w:color w:val="auto"/>
          <w:sz w:val="30"/>
          <w:szCs w:val="30"/>
          <w:lang w:val="en-US" w:eastAsia="zh-CN"/>
        </w:rPr>
      </w:pPr>
    </w:p>
    <w:p>
      <w:pPr>
        <w:jc w:val="center"/>
        <w:outlineLvl w:val="0"/>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lang w:val="en-US" w:eastAsia="zh-CN"/>
        </w:rPr>
        <w:t>校园网</w:t>
      </w:r>
      <w:r>
        <w:rPr>
          <w:rFonts w:hint="eastAsia" w:ascii="仿宋_GB2312" w:hAnsi="仿宋_GB2312" w:eastAsia="仿宋_GB2312" w:cs="仿宋_GB2312"/>
          <w:b/>
          <w:bCs/>
          <w:color w:val="auto"/>
          <w:sz w:val="30"/>
          <w:szCs w:val="30"/>
          <w:lang w:eastAsia="zh-CN"/>
        </w:rPr>
        <w:t>宽带开通流程图</w:t>
      </w:r>
    </w:p>
    <w:p>
      <w:pPr>
        <w:jc w:val="center"/>
        <w:outlineLvl w:val="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inline distT="0" distB="0" distL="114300" distR="114300">
            <wp:extent cx="2676525" cy="6562725"/>
            <wp:effectExtent l="0" t="0" r="9525" b="9525"/>
            <wp:docPr id="14" name="图片 14" descr="1566637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6637316(1)"/>
                    <pic:cNvPicPr>
                      <a:picLocks noChangeAspect="1"/>
                    </pic:cNvPicPr>
                  </pic:nvPicPr>
                  <pic:blipFill>
                    <a:blip r:embed="rId5"/>
                    <a:stretch>
                      <a:fillRect/>
                    </a:stretch>
                  </pic:blipFill>
                  <pic:spPr>
                    <a:xfrm>
                      <a:off x="0" y="0"/>
                      <a:ext cx="2676525" cy="6562725"/>
                    </a:xfrm>
                    <a:prstGeom prst="rect">
                      <a:avLst/>
                    </a:prstGeom>
                  </pic:spPr>
                </pic:pic>
              </a:graphicData>
            </a:graphic>
          </wp:inline>
        </w:drawing>
      </w:r>
    </w:p>
    <w:p>
      <w:pPr>
        <w:ind w:firstLine="600" w:firstLineChars="200"/>
        <w:outlineLvl w:val="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1</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校园网</w:t>
      </w:r>
      <w:r>
        <w:rPr>
          <w:rFonts w:hint="eastAsia" w:ascii="仿宋_GB2312" w:hAnsi="仿宋_GB2312" w:eastAsia="仿宋_GB2312" w:cs="仿宋_GB2312"/>
          <w:color w:val="auto"/>
          <w:sz w:val="30"/>
          <w:szCs w:val="30"/>
          <w:lang w:eastAsia="zh-CN"/>
        </w:rPr>
        <w:t>账号预注册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①同学们可通过学号和密码（初始密码为身份证后六位）,登录学生宿舍宽带预注册系统（网址为：</w:t>
      </w:r>
      <w:r>
        <w:rPr>
          <w:rFonts w:hint="eastAsia" w:ascii="仿宋_GB2312" w:hAnsi="仿宋_GB2312" w:eastAsia="仿宋_GB2312" w:cs="仿宋_GB2312"/>
          <w:color w:val="auto"/>
          <w:sz w:val="30"/>
          <w:szCs w:val="30"/>
          <w:lang w:val="en-US" w:eastAsia="zh-CN"/>
        </w:rPr>
        <w:fldChar w:fldCharType="begin"/>
      </w:r>
      <w:r>
        <w:rPr>
          <w:rFonts w:hint="eastAsia" w:ascii="仿宋_GB2312" w:hAnsi="仿宋_GB2312" w:eastAsia="仿宋_GB2312" w:cs="仿宋_GB2312"/>
          <w:color w:val="auto"/>
          <w:sz w:val="30"/>
          <w:szCs w:val="30"/>
          <w:lang w:val="en-US" w:eastAsia="zh-CN"/>
        </w:rPr>
        <w:instrText xml:space="preserve"> HYPERLINK "http://yzc.tzvcst.edu.cn）。" </w:instrText>
      </w:r>
      <w:r>
        <w:rPr>
          <w:rFonts w:hint="eastAsia" w:ascii="仿宋_GB2312" w:hAnsi="仿宋_GB2312" w:eastAsia="仿宋_GB2312" w:cs="仿宋_GB2312"/>
          <w:color w:val="auto"/>
          <w:sz w:val="30"/>
          <w:szCs w:val="30"/>
          <w:lang w:val="en-US" w:eastAsia="zh-CN"/>
        </w:rPr>
        <w:fldChar w:fldCharType="separate"/>
      </w:r>
      <w:r>
        <w:rPr>
          <w:rFonts w:hint="eastAsia" w:ascii="仿宋_GB2312" w:hAnsi="仿宋_GB2312" w:eastAsia="仿宋_GB2312" w:cs="仿宋_GB2312"/>
          <w:color w:val="auto"/>
          <w:sz w:val="30"/>
          <w:szCs w:val="30"/>
          <w:lang w:val="en-US" w:eastAsia="zh-CN"/>
        </w:rPr>
        <w:t>http://yzc.tzvcst.edu.cn:9080）。</w:t>
      </w:r>
      <w:r>
        <w:rPr>
          <w:rFonts w:hint="eastAsia" w:ascii="仿宋_GB2312" w:hAnsi="仿宋_GB2312" w:eastAsia="仿宋_GB2312" w:cs="仿宋_GB2312"/>
          <w:color w:val="auto"/>
          <w:sz w:val="30"/>
          <w:szCs w:val="30"/>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drawing>
          <wp:inline distT="0" distB="0" distL="114300" distR="114300">
            <wp:extent cx="4729480" cy="2635885"/>
            <wp:effectExtent l="0" t="0" r="13970" b="12065"/>
            <wp:docPr id="10" name="图片 10" descr="d43942781390ded1f880d0cdbf03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43942781390ded1f880d0cdbf033af"/>
                    <pic:cNvPicPr>
                      <a:picLocks noChangeAspect="1"/>
                    </pic:cNvPicPr>
                  </pic:nvPicPr>
                  <pic:blipFill>
                    <a:blip r:embed="rId6"/>
                    <a:stretch>
                      <a:fillRect/>
                    </a:stretch>
                  </pic:blipFill>
                  <pic:spPr>
                    <a:xfrm>
                      <a:off x="0" y="0"/>
                      <a:ext cx="4729480" cy="26358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②阅读本次宿舍宽带业务须知，请各位同学仔细阅读各运营商推出的套餐信息。勾选“已阅读”,并点击“下一步”按钮。</w:t>
      </w:r>
    </w:p>
    <w:p>
      <w:pPr>
        <w:numPr>
          <w:ilvl w:val="0"/>
          <w:numId w:val="0"/>
        </w:numPr>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drawing>
          <wp:inline distT="0" distB="0" distL="114300" distR="114300">
            <wp:extent cx="4852035" cy="4424680"/>
            <wp:effectExtent l="0" t="0" r="5715" b="13970"/>
            <wp:docPr id="2" name="图片 2" descr="须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须知"/>
                    <pic:cNvPicPr>
                      <a:picLocks noChangeAspect="1"/>
                    </pic:cNvPicPr>
                  </pic:nvPicPr>
                  <pic:blipFill>
                    <a:blip r:embed="rId7"/>
                    <a:stretch>
                      <a:fillRect/>
                    </a:stretch>
                  </pic:blipFill>
                  <pic:spPr>
                    <a:xfrm>
                      <a:off x="0" y="0"/>
                      <a:ext cx="4852035" cy="4424680"/>
                    </a:xfrm>
                    <a:prstGeom prst="rect">
                      <a:avLst/>
                    </a:prstGeom>
                  </pic:spPr>
                </pic:pic>
              </a:graphicData>
            </a:graphic>
          </wp:inline>
        </w:drawing>
      </w:r>
    </w:p>
    <w:p>
      <w:pPr>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drawing>
          <wp:inline distT="0" distB="0" distL="114300" distR="114300">
            <wp:extent cx="4439920" cy="966470"/>
            <wp:effectExtent l="0" t="0" r="17780" b="5080"/>
            <wp:docPr id="12" name="图片 12" descr="d0e11efbb70a00eee3514ac1b62e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0e11efbb70a00eee3514ac1b62ec11"/>
                    <pic:cNvPicPr>
                      <a:picLocks noChangeAspect="1"/>
                    </pic:cNvPicPr>
                  </pic:nvPicPr>
                  <pic:blipFill>
                    <a:blip r:embed="rId8"/>
                    <a:stretch>
                      <a:fillRect/>
                    </a:stretch>
                  </pic:blipFill>
                  <pic:spPr>
                    <a:xfrm>
                      <a:off x="0" y="0"/>
                      <a:ext cx="4439920" cy="966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③</w:t>
      </w:r>
      <w:r>
        <w:rPr>
          <w:rFonts w:hint="eastAsia" w:ascii="仿宋_GB2312" w:hAnsi="仿宋_GB2312" w:eastAsia="仿宋_GB2312" w:cs="仿宋_GB2312"/>
          <w:color w:val="auto"/>
          <w:sz w:val="30"/>
          <w:szCs w:val="30"/>
          <w:lang w:eastAsia="zh-CN"/>
        </w:rPr>
        <w:t>核对个人信息，请各位同学</w:t>
      </w:r>
      <w:r>
        <w:rPr>
          <w:rFonts w:hint="eastAsia" w:ascii="仿宋_GB2312" w:hAnsi="仿宋_GB2312" w:eastAsia="仿宋_GB2312" w:cs="仿宋_GB2312"/>
          <w:color w:val="auto"/>
          <w:sz w:val="30"/>
          <w:szCs w:val="30"/>
          <w:lang w:val="en-US" w:eastAsia="zh-CN"/>
        </w:rPr>
        <w:t>仔细核对</w:t>
      </w:r>
      <w:r>
        <w:rPr>
          <w:rFonts w:hint="eastAsia" w:ascii="仿宋_GB2312" w:hAnsi="仿宋_GB2312" w:eastAsia="仿宋_GB2312" w:cs="仿宋_GB2312"/>
          <w:b/>
          <w:bCs/>
          <w:color w:val="auto"/>
          <w:sz w:val="30"/>
          <w:szCs w:val="30"/>
          <w:lang w:eastAsia="zh-CN"/>
        </w:rPr>
        <w:t>手机号</w:t>
      </w:r>
      <w:r>
        <w:rPr>
          <w:rFonts w:hint="eastAsia" w:ascii="仿宋_GB2312" w:hAnsi="仿宋_GB2312" w:eastAsia="仿宋_GB2312" w:cs="仿宋_GB2312"/>
          <w:color w:val="auto"/>
          <w:sz w:val="30"/>
          <w:szCs w:val="30"/>
          <w:lang w:eastAsia="zh-CN"/>
        </w:rPr>
        <w:t>是否正确，</w:t>
      </w:r>
      <w:r>
        <w:rPr>
          <w:rFonts w:hint="eastAsia" w:ascii="仿宋_GB2312" w:hAnsi="仿宋_GB2312" w:eastAsia="仿宋_GB2312" w:cs="仿宋_GB2312"/>
          <w:color w:val="auto"/>
          <w:sz w:val="30"/>
          <w:szCs w:val="30"/>
          <w:lang w:val="en-US" w:eastAsia="zh-CN"/>
        </w:rPr>
        <w:t>并输入</w:t>
      </w:r>
      <w:r>
        <w:rPr>
          <w:rFonts w:hint="eastAsia" w:ascii="仿宋_GB2312" w:hAnsi="仿宋_GB2312" w:eastAsia="仿宋_GB2312" w:cs="仿宋_GB2312"/>
          <w:b/>
          <w:bCs/>
          <w:color w:val="auto"/>
          <w:sz w:val="30"/>
          <w:szCs w:val="30"/>
          <w:lang w:eastAsia="zh-CN"/>
        </w:rPr>
        <w:t>寝室号（大一新生可不填）</w:t>
      </w:r>
      <w:r>
        <w:rPr>
          <w:rFonts w:hint="eastAsia" w:ascii="仿宋_GB2312" w:hAnsi="仿宋_GB2312" w:eastAsia="仿宋_GB2312" w:cs="仿宋_GB2312"/>
          <w:color w:val="auto"/>
          <w:sz w:val="30"/>
          <w:szCs w:val="30"/>
          <w:lang w:eastAsia="zh-CN"/>
        </w:rPr>
        <w:t>，完成核对后，点击“</w:t>
      </w:r>
      <w:r>
        <w:rPr>
          <w:rFonts w:hint="eastAsia" w:ascii="仿宋_GB2312" w:hAnsi="仿宋_GB2312" w:eastAsia="仿宋_GB2312" w:cs="仿宋_GB2312"/>
          <w:color w:val="auto"/>
          <w:sz w:val="30"/>
          <w:szCs w:val="30"/>
          <w:lang w:val="en-US" w:eastAsia="zh-CN"/>
        </w:rPr>
        <w:t>保存&amp;</w:t>
      </w:r>
      <w:r>
        <w:rPr>
          <w:rFonts w:hint="eastAsia" w:ascii="仿宋_GB2312" w:hAnsi="仿宋_GB2312" w:eastAsia="仿宋_GB2312" w:cs="仿宋_GB2312"/>
          <w:color w:val="auto"/>
          <w:sz w:val="30"/>
          <w:szCs w:val="30"/>
          <w:lang w:eastAsia="zh-CN"/>
        </w:rPr>
        <w:t>下一步”</w:t>
      </w:r>
      <w:r>
        <w:rPr>
          <w:rFonts w:hint="eastAsia" w:ascii="仿宋_GB2312" w:hAnsi="仿宋_GB2312" w:eastAsia="仿宋_GB2312" w:cs="仿宋_GB2312"/>
          <w:color w:val="auto"/>
          <w:sz w:val="30"/>
          <w:szCs w:val="30"/>
          <w:lang w:val="en-US" w:eastAsia="zh-CN"/>
        </w:rPr>
        <w:t>按钮。</w:t>
      </w:r>
    </w:p>
    <w:p>
      <w:pP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rPr>
        <w:drawing>
          <wp:inline distT="0" distB="0" distL="114300" distR="114300">
            <wp:extent cx="5902325" cy="5274310"/>
            <wp:effectExtent l="0" t="0" r="3175" b="2540"/>
            <wp:docPr id="3"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
                    <pic:cNvPicPr>
                      <a:picLocks noChangeAspect="1"/>
                    </pic:cNvPicPr>
                  </pic:nvPicPr>
                  <pic:blipFill>
                    <a:blip r:embed="rId9"/>
                    <a:stretch>
                      <a:fillRect/>
                    </a:stretch>
                  </pic:blipFill>
                  <pic:spPr>
                    <a:xfrm>
                      <a:off x="0" y="0"/>
                      <a:ext cx="5902325" cy="5274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line="500" w:lineRule="exact"/>
        <w:ind w:firstLine="600" w:firstLineChars="200"/>
        <w:textAlignment w:val="auto"/>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eastAsia="zh-CN"/>
        </w:rPr>
        <w:t>④</w:t>
      </w:r>
      <w:r>
        <w:rPr>
          <w:rFonts w:hint="eastAsia" w:ascii="仿宋_GB2312" w:hAnsi="仿宋_GB2312" w:eastAsia="仿宋_GB2312" w:cs="仿宋_GB2312"/>
          <w:color w:val="auto"/>
          <w:sz w:val="30"/>
          <w:szCs w:val="30"/>
        </w:rPr>
        <w:t>选择运营商（移动、联通、电信）和宽带类型（低速宽带、一般宽带、高速宽带），</w:t>
      </w:r>
      <w:r>
        <w:rPr>
          <w:rFonts w:hint="eastAsia" w:ascii="仿宋_GB2312" w:hAnsi="仿宋_GB2312" w:eastAsia="仿宋_GB2312" w:cs="仿宋_GB2312"/>
          <w:color w:val="auto"/>
          <w:sz w:val="30"/>
          <w:szCs w:val="30"/>
          <w:lang w:eastAsia="zh-CN"/>
        </w:rPr>
        <w:t>点击“</w:t>
      </w:r>
      <w:r>
        <w:rPr>
          <w:rFonts w:hint="eastAsia" w:ascii="仿宋_GB2312" w:hAnsi="仿宋_GB2312" w:eastAsia="仿宋_GB2312" w:cs="仿宋_GB2312"/>
          <w:color w:val="auto"/>
          <w:sz w:val="30"/>
          <w:szCs w:val="30"/>
        </w:rPr>
        <w:t>提交</w:t>
      </w:r>
      <w:r>
        <w:rPr>
          <w:rFonts w:hint="eastAsia" w:ascii="仿宋_GB2312" w:hAnsi="仿宋_GB2312" w:eastAsia="仿宋_GB2312" w:cs="仿宋_GB2312"/>
          <w:color w:val="auto"/>
          <w:sz w:val="30"/>
          <w:szCs w:val="30"/>
          <w:lang w:eastAsia="zh-CN"/>
        </w:rPr>
        <w:t>”按钮</w:t>
      </w:r>
      <w:bookmarkStart w:id="0" w:name="_GoBack"/>
      <w:bookmarkEnd w:id="0"/>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完成校园网账号的预开通</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大二大三同学务必于8月30日前完成，大一新生于9月13日前完成）。</w:t>
      </w:r>
    </w:p>
    <w:p>
      <w:pP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drawing>
          <wp:inline distT="0" distB="0" distL="114300" distR="114300">
            <wp:extent cx="5735320" cy="3149600"/>
            <wp:effectExtent l="0" t="0" r="17780" b="12700"/>
            <wp:docPr id="4" name="图片 4" descr="319e98349829ed0a79dba13ac1d8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9e98349829ed0a79dba13ac1d876f"/>
                    <pic:cNvPicPr>
                      <a:picLocks noChangeAspect="1"/>
                    </pic:cNvPicPr>
                  </pic:nvPicPr>
                  <pic:blipFill>
                    <a:blip r:embed="rId10"/>
                    <a:stretch>
                      <a:fillRect/>
                    </a:stretch>
                  </pic:blipFill>
                  <pic:spPr>
                    <a:xfrm>
                      <a:off x="0" y="0"/>
                      <a:ext cx="5735320" cy="3149600"/>
                    </a:xfrm>
                    <a:prstGeom prst="rect">
                      <a:avLst/>
                    </a:prstGeom>
                  </pic:spPr>
                </pic:pic>
              </a:graphicData>
            </a:graphic>
          </wp:inline>
        </w:drawing>
      </w:r>
    </w:p>
    <w:p>
      <w:pP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drawing>
          <wp:inline distT="0" distB="0" distL="114300" distR="114300">
            <wp:extent cx="5735320" cy="3419475"/>
            <wp:effectExtent l="0" t="0" r="17780" b="9525"/>
            <wp:docPr id="8" name="图片 8" descr="8ad8a59ec1e1bb4d756a97364eda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d8a59ec1e1bb4d756a97364eda836"/>
                    <pic:cNvPicPr>
                      <a:picLocks noChangeAspect="1"/>
                    </pic:cNvPicPr>
                  </pic:nvPicPr>
                  <pic:blipFill>
                    <a:blip r:embed="rId11"/>
                    <a:stretch>
                      <a:fillRect/>
                    </a:stretch>
                  </pic:blipFill>
                  <pic:spPr>
                    <a:xfrm>
                      <a:off x="0" y="0"/>
                      <a:ext cx="5735320" cy="3419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00" w:firstLineChars="200"/>
        <w:textAlignment w:val="auto"/>
        <w:outlineLvl w:val="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（2）</w:t>
      </w:r>
      <w:r>
        <w:rPr>
          <w:rFonts w:hint="eastAsia" w:ascii="仿宋_GB2312" w:hAnsi="仿宋_GB2312" w:eastAsia="仿宋_GB2312" w:cs="仿宋_GB2312"/>
          <w:color w:val="auto"/>
          <w:sz w:val="30"/>
          <w:szCs w:val="30"/>
          <w:lang w:eastAsia="zh-CN"/>
        </w:rPr>
        <w:t>宽带账号开通</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00"/>
        <w:textAlignment w:val="auto"/>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①已</w:t>
      </w:r>
      <w:r>
        <w:rPr>
          <w:rFonts w:hint="eastAsia" w:ascii="仿宋_GB2312" w:hAnsi="仿宋_GB2312" w:eastAsia="仿宋_GB2312" w:cs="仿宋_GB2312"/>
          <w:color w:val="auto"/>
          <w:sz w:val="30"/>
          <w:szCs w:val="30"/>
        </w:rPr>
        <w:t>完成</w:t>
      </w:r>
      <w:r>
        <w:rPr>
          <w:rFonts w:hint="eastAsia" w:ascii="仿宋_GB2312" w:hAnsi="仿宋_GB2312" w:eastAsia="仿宋_GB2312" w:cs="仿宋_GB2312"/>
          <w:color w:val="auto"/>
          <w:sz w:val="30"/>
          <w:szCs w:val="30"/>
          <w:lang w:val="en-US" w:eastAsia="zh-CN"/>
        </w:rPr>
        <w:t>宿舍宽带</w:t>
      </w:r>
      <w:r>
        <w:rPr>
          <w:rFonts w:hint="eastAsia" w:ascii="仿宋_GB2312" w:hAnsi="仿宋_GB2312" w:eastAsia="仿宋_GB2312" w:cs="仿宋_GB2312"/>
          <w:color w:val="auto"/>
          <w:sz w:val="30"/>
          <w:szCs w:val="30"/>
        </w:rPr>
        <w:t>预开通的同学</w:t>
      </w:r>
      <w:r>
        <w:rPr>
          <w:rFonts w:hint="eastAsia" w:ascii="仿宋_GB2312" w:hAnsi="仿宋_GB2312" w:eastAsia="仿宋_GB2312" w:cs="仿宋_GB2312"/>
          <w:color w:val="auto"/>
          <w:sz w:val="30"/>
          <w:szCs w:val="30"/>
          <w:lang w:val="en-US" w:eastAsia="zh-CN"/>
        </w:rPr>
        <w:t>到</w:t>
      </w:r>
      <w:r>
        <w:rPr>
          <w:rFonts w:hint="eastAsia" w:ascii="仿宋_GB2312" w:hAnsi="仿宋_GB2312" w:eastAsia="仿宋_GB2312" w:cs="仿宋_GB2312"/>
          <w:color w:val="auto"/>
          <w:sz w:val="30"/>
          <w:szCs w:val="30"/>
          <w:lang w:eastAsia="zh-CN"/>
        </w:rPr>
        <w:t>校后，到</w:t>
      </w:r>
      <w:r>
        <w:rPr>
          <w:rFonts w:hint="eastAsia" w:ascii="仿宋_GB2312" w:hAnsi="仿宋_GB2312" w:eastAsia="仿宋_GB2312" w:cs="仿宋_GB2312"/>
          <w:color w:val="auto"/>
          <w:sz w:val="30"/>
          <w:szCs w:val="30"/>
        </w:rPr>
        <w:t>相应的运营商营业厅办理实名认证和缴费，并获取</w:t>
      </w:r>
      <w:r>
        <w:rPr>
          <w:rFonts w:hint="eastAsia" w:ascii="仿宋_GB2312" w:hAnsi="仿宋_GB2312" w:eastAsia="仿宋_GB2312" w:cs="仿宋_GB2312"/>
          <w:color w:val="auto"/>
          <w:sz w:val="30"/>
          <w:szCs w:val="30"/>
          <w:lang w:val="en-US" w:eastAsia="zh-CN"/>
        </w:rPr>
        <w:t>运营商</w:t>
      </w:r>
      <w:r>
        <w:rPr>
          <w:rFonts w:hint="eastAsia" w:ascii="仿宋_GB2312" w:hAnsi="仿宋_GB2312" w:eastAsia="仿宋_GB2312" w:cs="仿宋_GB2312"/>
          <w:color w:val="auto"/>
          <w:sz w:val="30"/>
          <w:szCs w:val="30"/>
        </w:rPr>
        <w:t>宽带</w:t>
      </w:r>
      <w:r>
        <w:rPr>
          <w:rFonts w:hint="eastAsia" w:ascii="仿宋_GB2312" w:hAnsi="仿宋_GB2312" w:eastAsia="仿宋_GB2312" w:cs="仿宋_GB2312"/>
          <w:color w:val="auto"/>
          <w:sz w:val="30"/>
          <w:szCs w:val="30"/>
          <w:lang w:eastAsia="zh-CN"/>
        </w:rPr>
        <w:t>的</w:t>
      </w:r>
      <w:r>
        <w:rPr>
          <w:rFonts w:hint="eastAsia" w:ascii="仿宋_GB2312" w:hAnsi="仿宋_GB2312" w:eastAsia="仿宋_GB2312" w:cs="仿宋_GB2312"/>
          <w:color w:val="auto"/>
          <w:sz w:val="30"/>
          <w:szCs w:val="30"/>
        </w:rPr>
        <w:t>账号和密码。（</w:t>
      </w:r>
      <w:r>
        <w:rPr>
          <w:rFonts w:hint="eastAsia" w:ascii="仿宋_GB2312" w:hAnsi="仿宋_GB2312" w:eastAsia="仿宋_GB2312" w:cs="仿宋_GB2312"/>
          <w:b/>
          <w:bCs/>
          <w:color w:val="auto"/>
          <w:sz w:val="30"/>
          <w:szCs w:val="30"/>
          <w:u w:val="single"/>
        </w:rPr>
        <w:t>移动营业厅</w:t>
      </w:r>
      <w:r>
        <w:rPr>
          <w:rFonts w:hint="eastAsia" w:ascii="仿宋_GB2312" w:hAnsi="仿宋_GB2312" w:eastAsia="仿宋_GB2312" w:cs="仿宋_GB2312"/>
          <w:color w:val="auto"/>
          <w:sz w:val="30"/>
          <w:szCs w:val="30"/>
        </w:rPr>
        <w:t>地址：3号宿舍1楼；</w:t>
      </w:r>
      <w:r>
        <w:rPr>
          <w:rFonts w:hint="eastAsia" w:ascii="仿宋_GB2312" w:hAnsi="仿宋_GB2312" w:eastAsia="仿宋_GB2312" w:cs="仿宋_GB2312"/>
          <w:b/>
          <w:bCs/>
          <w:color w:val="auto"/>
          <w:sz w:val="30"/>
          <w:szCs w:val="30"/>
          <w:u w:val="single"/>
        </w:rPr>
        <w:t>联通临时营业厅</w:t>
      </w:r>
      <w:r>
        <w:rPr>
          <w:rFonts w:hint="eastAsia" w:ascii="仿宋_GB2312" w:hAnsi="仿宋_GB2312" w:eastAsia="仿宋_GB2312" w:cs="仿宋_GB2312"/>
          <w:color w:val="auto"/>
          <w:sz w:val="30"/>
          <w:szCs w:val="30"/>
        </w:rPr>
        <w:t>地址：10号宿舍1楼学生事务中心；</w:t>
      </w:r>
      <w:r>
        <w:rPr>
          <w:rFonts w:hint="eastAsia" w:ascii="仿宋_GB2312" w:hAnsi="仿宋_GB2312" w:eastAsia="仿宋_GB2312" w:cs="仿宋_GB2312"/>
          <w:b/>
          <w:bCs/>
          <w:color w:val="auto"/>
          <w:sz w:val="30"/>
          <w:szCs w:val="30"/>
          <w:u w:val="single"/>
        </w:rPr>
        <w:t>电信营业厅</w:t>
      </w:r>
      <w:r>
        <w:rPr>
          <w:rFonts w:hint="eastAsia" w:ascii="仿宋_GB2312" w:hAnsi="仿宋_GB2312" w:eastAsia="仿宋_GB2312" w:cs="仿宋_GB2312"/>
          <w:color w:val="auto"/>
          <w:sz w:val="30"/>
          <w:szCs w:val="30"/>
        </w:rPr>
        <w:t>地址：2号宿舍1楼）</w:t>
      </w:r>
      <w:r>
        <w:rPr>
          <w:rFonts w:hint="eastAsia" w:ascii="仿宋_GB2312" w:hAnsi="仿宋_GB2312" w:eastAsia="仿宋_GB2312" w:cs="仿宋_GB2312"/>
          <w:b/>
          <w:bCs/>
          <w:color w:val="auto"/>
          <w:sz w:val="30"/>
          <w:szCs w:val="30"/>
          <w:lang w:val="en-US" w:eastAsia="zh-CN"/>
        </w:rPr>
        <w:t>注意：需要网线的同学，现场办理时跟运营商拿取。</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00"/>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②</w:t>
      </w:r>
      <w:r>
        <w:rPr>
          <w:rFonts w:hint="eastAsia" w:ascii="仿宋_GB2312" w:hAnsi="仿宋_GB2312" w:eastAsia="仿宋_GB2312" w:cs="仿宋_GB2312"/>
          <w:color w:val="auto"/>
          <w:sz w:val="30"/>
          <w:szCs w:val="30"/>
          <w:lang w:eastAsia="zh-CN"/>
        </w:rPr>
        <w:t>在寝室选择</w:t>
      </w:r>
      <w:r>
        <w:rPr>
          <w:rFonts w:hint="eastAsia" w:ascii="仿宋_GB2312" w:hAnsi="仿宋_GB2312" w:eastAsia="仿宋_GB2312" w:cs="仿宋_GB2312"/>
          <w:color w:val="auto"/>
          <w:sz w:val="30"/>
          <w:szCs w:val="30"/>
          <w:lang w:val="en-US" w:eastAsia="zh-CN"/>
        </w:rPr>
        <w:t>无线</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TKY-WIFI</w:t>
      </w:r>
      <w:r>
        <w:rPr>
          <w:rFonts w:hint="eastAsia" w:ascii="仿宋_GB2312" w:hAnsi="仿宋_GB2312" w:eastAsia="仿宋_GB2312" w:cs="仿宋_GB2312"/>
          <w:color w:val="auto"/>
          <w:sz w:val="30"/>
          <w:szCs w:val="30"/>
          <w:lang w:eastAsia="zh-CN"/>
        </w:rPr>
        <w:t>”或通过网线连接校园网，打开浏览器，系统会弹出校园网登录页面。</w:t>
      </w:r>
    </w:p>
    <w:p>
      <w:pPr>
        <w:jc w:val="center"/>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drawing>
          <wp:inline distT="0" distB="0" distL="114300" distR="114300">
            <wp:extent cx="2863215" cy="2708275"/>
            <wp:effectExtent l="0" t="0" r="13335" b="158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2"/>
                    <a:stretch>
                      <a:fillRect/>
                    </a:stretch>
                  </pic:blipFill>
                  <pic:spPr>
                    <a:xfrm>
                      <a:off x="0" y="0"/>
                      <a:ext cx="2863215" cy="27082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③输入“用户名”（学号）和“密码”（初始密码身份证后六位），并选择“校内网”按钮，即可连接校园网（在9月8日之前，同学可通过“校内网”访问外网，9月8日后将停止“校内网”外网访问）。</w:t>
      </w:r>
    </w:p>
    <w:p>
      <w:pPr>
        <w:numPr>
          <w:ilvl w:val="0"/>
          <w:numId w:val="0"/>
        </w:numPr>
        <w:jc w:val="center"/>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drawing>
          <wp:inline distT="0" distB="0" distL="114300" distR="114300">
            <wp:extent cx="2681605" cy="1793875"/>
            <wp:effectExtent l="0" t="0" r="4445" b="158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2681605" cy="1793875"/>
                    </a:xfrm>
                    <a:prstGeom prst="rect">
                      <a:avLst/>
                    </a:prstGeom>
                    <a:noFill/>
                    <a:ln>
                      <a:noFill/>
                    </a:ln>
                  </pic:spPr>
                </pic:pic>
              </a:graphicData>
            </a:graphic>
          </wp:inline>
        </w:drawing>
      </w:r>
    </w:p>
    <w:p>
      <w:pPr>
        <w:numPr>
          <w:ilvl w:val="0"/>
          <w:numId w:val="0"/>
        </w:numPr>
        <w:jc w:val="center"/>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drawing>
          <wp:inline distT="0" distB="0" distL="114300" distR="114300">
            <wp:extent cx="2820670" cy="2642235"/>
            <wp:effectExtent l="0" t="0" r="17780"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2820670" cy="26422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600" w:firstLineChars="200"/>
        <w:jc w:val="left"/>
        <w:textAlignment w:val="auto"/>
        <w:rPr>
          <w:rFonts w:hint="eastAsia" w:ascii="仿宋_GB2312" w:hAnsi="仿宋_GB2312" w:eastAsia="仿宋_GB2312" w:cs="仿宋_GB2312"/>
          <w:b w:val="0"/>
          <w:bCs w:val="0"/>
          <w:color w:val="auto"/>
          <w:sz w:val="30"/>
          <w:szCs w:val="30"/>
          <w:lang w:val="en-US"/>
        </w:rPr>
      </w:pPr>
      <w:r>
        <w:rPr>
          <w:rFonts w:hint="eastAsia" w:ascii="仿宋_GB2312" w:hAnsi="仿宋_GB2312" w:eastAsia="仿宋_GB2312" w:cs="仿宋_GB2312"/>
          <w:color w:val="auto"/>
          <w:sz w:val="30"/>
          <w:szCs w:val="30"/>
          <w:lang w:val="en-US" w:eastAsia="zh-CN"/>
        </w:rPr>
        <w:t>④点击校园网个人界面左上角</w:t>
      </w:r>
      <w:r>
        <w:rPr>
          <w:rFonts w:hint="eastAsia" w:ascii="仿宋_GB2312" w:hAnsi="仿宋_GB2312" w:eastAsia="仿宋_GB2312" w:cs="仿宋_GB2312"/>
          <w:b/>
          <w:bCs/>
          <w:color w:val="auto"/>
          <w:sz w:val="30"/>
          <w:szCs w:val="30"/>
          <w:lang w:val="en-US" w:eastAsia="zh-CN"/>
        </w:rPr>
        <w:t>自助服务，</w:t>
      </w:r>
      <w:r>
        <w:rPr>
          <w:rFonts w:hint="eastAsia" w:ascii="仿宋_GB2312" w:hAnsi="仿宋_GB2312" w:eastAsia="仿宋_GB2312" w:cs="仿宋_GB2312"/>
          <w:b w:val="0"/>
          <w:bCs w:val="0"/>
          <w:color w:val="auto"/>
          <w:sz w:val="30"/>
          <w:szCs w:val="30"/>
          <w:lang w:val="en-US" w:eastAsia="zh-CN"/>
        </w:rPr>
        <w:t>进入自助服务平台。</w:t>
      </w:r>
    </w:p>
    <w:p>
      <w:pP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drawing>
          <wp:inline distT="0" distB="0" distL="114300" distR="114300">
            <wp:extent cx="6041390" cy="3923030"/>
            <wp:effectExtent l="0" t="0" r="16510" b="127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5"/>
                    <a:stretch>
                      <a:fillRect/>
                    </a:stretch>
                  </pic:blipFill>
                  <pic:spPr>
                    <a:xfrm>
                      <a:off x="0" y="0"/>
                      <a:ext cx="6041390" cy="39230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313" w:beforeLines="100" w:after="313" w:afterLines="100" w:line="500" w:lineRule="exact"/>
        <w:ind w:firstLine="600" w:firstLineChars="20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⑤</w:t>
      </w:r>
      <w:r>
        <w:rPr>
          <w:rFonts w:hint="eastAsia" w:ascii="仿宋_GB2312" w:hAnsi="仿宋_GB2312" w:eastAsia="仿宋_GB2312" w:cs="仿宋_GB2312"/>
          <w:color w:val="auto"/>
          <w:sz w:val="30"/>
          <w:szCs w:val="30"/>
        </w:rPr>
        <w:t>进入“我的运营商”页面，选择相应的运营商名称,输入运营商账号和密码（运营商提供），进行运营商账号绑定；</w:t>
      </w:r>
    </w:p>
    <w:p>
      <w:pP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drawing>
          <wp:inline distT="0" distB="0" distL="114300" distR="114300">
            <wp:extent cx="5916930" cy="3053715"/>
            <wp:effectExtent l="0" t="0" r="7620" b="13335"/>
            <wp:docPr id="16" name="图片 16" descr="2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2I"/>
                    <pic:cNvPicPr>
                      <a:picLocks noChangeAspect="1"/>
                    </pic:cNvPicPr>
                  </pic:nvPicPr>
                  <pic:blipFill>
                    <a:blip r:embed="rId16"/>
                    <a:stretch>
                      <a:fillRect/>
                    </a:stretch>
                  </pic:blipFill>
                  <pic:spPr>
                    <a:xfrm>
                      <a:off x="0" y="0"/>
                      <a:ext cx="5916930" cy="3053715"/>
                    </a:xfrm>
                    <a:prstGeom prst="rect">
                      <a:avLst/>
                    </a:prstGeom>
                  </pic:spPr>
                </pic:pic>
              </a:graphicData>
            </a:graphic>
          </wp:inline>
        </w:drawing>
      </w:r>
    </w:p>
    <w:p>
      <w:pP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drawing>
          <wp:inline distT="0" distB="0" distL="114300" distR="114300">
            <wp:extent cx="5737860" cy="4044950"/>
            <wp:effectExtent l="0" t="0" r="15240" b="12700"/>
            <wp:docPr id="20" name="图片 2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3"/>
                    <pic:cNvPicPr>
                      <a:picLocks noChangeAspect="1"/>
                    </pic:cNvPicPr>
                  </pic:nvPicPr>
                  <pic:blipFill>
                    <a:blip r:embed="rId17"/>
                    <a:stretch>
                      <a:fillRect/>
                    </a:stretch>
                  </pic:blipFill>
                  <pic:spPr>
                    <a:xfrm>
                      <a:off x="0" y="0"/>
                      <a:ext cx="5737860" cy="4044950"/>
                    </a:xfrm>
                    <a:prstGeom prst="rect">
                      <a:avLst/>
                    </a:prstGeom>
                  </pic:spPr>
                </pic:pic>
              </a:graphicData>
            </a:graphic>
          </wp:inline>
        </w:drawing>
      </w:r>
    </w:p>
    <w:p>
      <w:pPr>
        <w:ind w:firstLine="600" w:firstLineChars="200"/>
        <w:jc w:val="left"/>
        <w:outlineLvl w:val="0"/>
        <w:rPr>
          <w:rFonts w:hint="eastAsia" w:ascii="黑体" w:hAnsi="黑体" w:eastAsia="黑体" w:cs="黑体"/>
          <w:b w:val="0"/>
          <w:bCs w:val="0"/>
          <w:color w:val="auto"/>
          <w:sz w:val="30"/>
          <w:szCs w:val="30"/>
          <w:lang w:val="en-US" w:eastAsia="zh-CN"/>
        </w:rPr>
      </w:pPr>
      <w:r>
        <w:rPr>
          <w:rFonts w:hint="eastAsia" w:ascii="黑体" w:hAnsi="黑体" w:eastAsia="黑体" w:cs="黑体"/>
          <w:b w:val="0"/>
          <w:bCs w:val="0"/>
          <w:color w:val="auto"/>
          <w:sz w:val="30"/>
          <w:szCs w:val="30"/>
          <w:lang w:val="en-US" w:eastAsia="zh-CN"/>
        </w:rPr>
        <w:t>二、</w:t>
      </w:r>
      <w:r>
        <w:rPr>
          <w:rFonts w:hint="eastAsia" w:ascii="黑体" w:hAnsi="黑体" w:eastAsia="黑体" w:cs="黑体"/>
          <w:b w:val="0"/>
          <w:bCs w:val="0"/>
          <w:color w:val="auto"/>
          <w:sz w:val="30"/>
          <w:szCs w:val="30"/>
        </w:rPr>
        <w:t>校园网宽带使用</w:t>
      </w:r>
      <w:r>
        <w:rPr>
          <w:rFonts w:hint="eastAsia" w:ascii="黑体" w:hAnsi="黑体" w:eastAsia="黑体" w:cs="黑体"/>
          <w:b w:val="0"/>
          <w:bCs w:val="0"/>
          <w:color w:val="auto"/>
          <w:sz w:val="30"/>
          <w:szCs w:val="30"/>
          <w:lang w:eastAsia="zh-CN"/>
        </w:rPr>
        <w:t>、</w:t>
      </w:r>
      <w:r>
        <w:rPr>
          <w:rFonts w:hint="eastAsia" w:ascii="黑体" w:hAnsi="黑体" w:eastAsia="黑体" w:cs="黑体"/>
          <w:b w:val="0"/>
          <w:bCs w:val="0"/>
          <w:color w:val="auto"/>
          <w:sz w:val="30"/>
          <w:szCs w:val="30"/>
        </w:rPr>
        <w:t>报修</w:t>
      </w:r>
      <w:r>
        <w:rPr>
          <w:rFonts w:hint="eastAsia" w:ascii="黑体" w:hAnsi="黑体" w:eastAsia="黑体" w:cs="黑体"/>
          <w:b w:val="0"/>
          <w:bCs w:val="0"/>
          <w:color w:val="auto"/>
          <w:sz w:val="30"/>
          <w:szCs w:val="30"/>
          <w:lang w:val="en-US" w:eastAsia="zh-CN"/>
        </w:rPr>
        <w:t>和咨询</w:t>
      </w:r>
    </w:p>
    <w:p>
      <w:pPr>
        <w:ind w:firstLine="602" w:firstLineChars="200"/>
        <w:outlineLvl w:val="0"/>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lang w:val="en-US" w:eastAsia="zh-CN"/>
        </w:rPr>
        <w:t>1.</w:t>
      </w:r>
      <w:r>
        <w:rPr>
          <w:rFonts w:hint="eastAsia" w:ascii="仿宋_GB2312" w:hAnsi="仿宋_GB2312" w:eastAsia="仿宋_GB2312" w:cs="仿宋_GB2312"/>
          <w:b/>
          <w:bCs/>
          <w:color w:val="auto"/>
          <w:sz w:val="30"/>
          <w:szCs w:val="30"/>
        </w:rPr>
        <w:t>校园网使用</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outlineLvl w:val="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在自助服务平台完成了校园网账号和宽带账号绑定</w:t>
      </w:r>
      <w:r>
        <w:rPr>
          <w:rFonts w:hint="eastAsia" w:ascii="仿宋_GB2312" w:hAnsi="仿宋_GB2312" w:eastAsia="仿宋_GB2312" w:cs="仿宋_GB2312"/>
          <w:color w:val="auto"/>
          <w:sz w:val="30"/>
          <w:szCs w:val="30"/>
          <w:lang w:val="en-US" w:eastAsia="zh-CN"/>
        </w:rPr>
        <w:t>后，</w:t>
      </w:r>
    </w:p>
    <w:p>
      <w:pPr>
        <w:pStyle w:val="8"/>
        <w:numPr>
          <w:ilvl w:val="0"/>
          <w:numId w:val="1"/>
        </w:numPr>
        <w:ind w:firstLineChars="0"/>
        <w:outlineLvl w:val="0"/>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打开浏览器，输入任意网址，会自动跳转到入网认证登录界面；</w:t>
      </w:r>
    </w:p>
    <w:p>
      <w:pPr>
        <w:pStyle w:val="8"/>
        <w:ind w:firstLine="0" w:firstLineChars="0"/>
        <w:outlineLvl w:val="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drawing>
          <wp:inline distT="0" distB="0" distL="0" distR="0">
            <wp:extent cx="5777865" cy="2312670"/>
            <wp:effectExtent l="0" t="0" r="1333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777865" cy="2312670"/>
                    </a:xfrm>
                    <a:prstGeom prst="rect">
                      <a:avLst/>
                    </a:prstGeom>
                  </pic:spPr>
                </pic:pic>
              </a:graphicData>
            </a:graphic>
          </wp:inline>
        </w:drawing>
      </w:r>
    </w:p>
    <w:p>
      <w:pPr>
        <w:pStyle w:val="8"/>
        <w:keepNext w:val="0"/>
        <w:keepLines w:val="0"/>
        <w:pageBreakBefore w:val="0"/>
        <w:widowControl w:val="0"/>
        <w:numPr>
          <w:ilvl w:val="0"/>
          <w:numId w:val="1"/>
        </w:numPr>
        <w:kinsoku/>
        <w:wordWrap/>
        <w:overflowPunct/>
        <w:topLinePunct w:val="0"/>
        <w:autoSpaceDE/>
        <w:autoSpaceDN/>
        <w:bidi w:val="0"/>
        <w:adjustRightInd/>
        <w:snapToGrid/>
        <w:spacing w:line="440" w:lineRule="exact"/>
        <w:ind w:left="420" w:hanging="420" w:firstLineChars="0"/>
        <w:textAlignment w:val="auto"/>
        <w:outlineLvl w:val="0"/>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输入用户名、密码，选择已绑定的运营商（移动、联通、电信），点击连接后进行入网认证；</w:t>
      </w:r>
    </w:p>
    <w:p>
      <w:pPr>
        <w:pStyle w:val="8"/>
        <w:ind w:firstLine="0" w:firstLineChars="0"/>
        <w:outlineLvl w:val="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drawing>
          <wp:inline distT="0" distB="0" distL="0" distR="0">
            <wp:extent cx="5913755" cy="2613660"/>
            <wp:effectExtent l="0" t="0" r="1079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913755" cy="2613660"/>
                    </a:xfrm>
                    <a:prstGeom prst="rect">
                      <a:avLst/>
                    </a:prstGeom>
                  </pic:spPr>
                </pic:pic>
              </a:graphicData>
            </a:graphic>
          </wp:inline>
        </w:drawing>
      </w:r>
    </w:p>
    <w:p>
      <w:pPr>
        <w:pStyle w:val="8"/>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50" w:hanging="450" w:hangingChars="150"/>
        <w:textAlignment w:val="auto"/>
        <w:outlineLvl w:val="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认证通过后，即可以使用宽带网络，并显示套餐情况。（9月份为校园网试用阶段，扣费将从10月份开始）。</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2" w:firstLineChars="200"/>
        <w:textAlignment w:val="auto"/>
        <w:outlineLvl w:val="0"/>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lang w:val="en-US" w:eastAsia="zh-CN"/>
        </w:rPr>
        <w:t>2.</w:t>
      </w:r>
      <w:r>
        <w:rPr>
          <w:rFonts w:hint="eastAsia" w:ascii="仿宋_GB2312" w:hAnsi="仿宋_GB2312" w:eastAsia="仿宋_GB2312" w:cs="仿宋_GB2312"/>
          <w:b/>
          <w:bCs/>
          <w:color w:val="auto"/>
          <w:sz w:val="30"/>
          <w:szCs w:val="30"/>
        </w:rPr>
        <w:t xml:space="preserve">校园网报修 </w:t>
      </w:r>
    </w:p>
    <w:p>
      <w:pPr>
        <w:keepNext w:val="0"/>
        <w:keepLines w:val="0"/>
        <w:pageBreakBefore w:val="0"/>
        <w:widowControl/>
        <w:kinsoku/>
        <w:wordWrap/>
        <w:overflowPunct/>
        <w:topLinePunct w:val="0"/>
        <w:autoSpaceDE/>
        <w:autoSpaceDN/>
        <w:bidi w:val="0"/>
        <w:adjustRightInd/>
        <w:snapToGrid/>
        <w:spacing w:after="313" w:afterLines="100" w:line="500" w:lineRule="exact"/>
        <w:ind w:firstLine="600" w:firstLineChars="20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上网过程中碰到网络故障时，可以在自助服务系统上进行报修，填写报修信息、具体问题，并进行详细描述。报修后，管理员会在管理系统上查询到该报修记录，并进行相应处理与回复。</w:t>
      </w:r>
    </w:p>
    <w:p>
      <w:pPr>
        <w:widowControl/>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drawing>
          <wp:inline distT="0" distB="0" distL="0" distR="0">
            <wp:extent cx="5844540" cy="3701415"/>
            <wp:effectExtent l="0" t="0" r="381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844540" cy="3701415"/>
                    </a:xfrm>
                    <a:prstGeom prst="rect">
                      <a:avLst/>
                    </a:prstGeom>
                  </pic:spPr>
                </pic:pic>
              </a:graphicData>
            </a:graphic>
          </wp:inline>
        </w:drawing>
      </w:r>
    </w:p>
    <w:p>
      <w:pPr>
        <w:numPr>
          <w:ilvl w:val="0"/>
          <w:numId w:val="0"/>
        </w:numPr>
        <w:ind w:firstLine="602" w:firstLineChars="200"/>
        <w:outlineLvl w:val="0"/>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3.咨询</w:t>
      </w:r>
    </w:p>
    <w:p>
      <w:pPr>
        <w:numPr>
          <w:ilvl w:val="0"/>
          <w:numId w:val="0"/>
        </w:numPr>
        <w:ind w:firstLine="600" w:firstLineChars="200"/>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校园网宽带办理期间，同学们如遇到疑惑和问题，请联系信息中心。</w:t>
      </w:r>
    </w:p>
    <w:p>
      <w:pPr>
        <w:numPr>
          <w:ilvl w:val="0"/>
          <w:numId w:val="0"/>
        </w:numPr>
        <w:ind w:firstLine="600" w:firstLineChars="200"/>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联系人：齐静芬   89188039   13566655227</w:t>
      </w:r>
    </w:p>
    <w:p>
      <w:pPr>
        <w:numPr>
          <w:ilvl w:val="0"/>
          <w:numId w:val="0"/>
        </w:numPr>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 xml:space="preserve">            许冠军   89188061   18067720509</w:t>
      </w:r>
    </w:p>
    <w:p>
      <w:pPr>
        <w:numPr>
          <w:ilvl w:val="0"/>
          <w:numId w:val="0"/>
        </w:numPr>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 xml:space="preserve">            钟靖龙   89188365   15967627705</w:t>
      </w:r>
    </w:p>
    <w:p>
      <w:pPr>
        <w:numPr>
          <w:ilvl w:val="0"/>
          <w:numId w:val="0"/>
        </w:numPr>
        <w:outlineLvl w:val="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 xml:space="preserve">            陈俊辉   89188365   15305886200</w:t>
      </w:r>
    </w:p>
    <w:p>
      <w:pPr>
        <w:jc w:val="left"/>
        <w:outlineLvl w:val="0"/>
        <w:rPr>
          <w:rFonts w:hint="eastAsia" w:ascii="仿宋_GB2312" w:hAnsi="仿宋_GB2312" w:eastAsia="仿宋_GB2312" w:cs="仿宋_GB2312"/>
          <w:color w:val="auto"/>
          <w:sz w:val="30"/>
          <w:szCs w:val="30"/>
          <w:lang w:val="en-US" w:eastAsia="zh-CN"/>
        </w:rPr>
      </w:pPr>
    </w:p>
    <w:p>
      <w:pPr>
        <w:jc w:val="left"/>
        <w:outlineLvl w:val="0"/>
        <w:rPr>
          <w:rFonts w:hint="eastAsia" w:ascii="仿宋_GB2312" w:hAnsi="仿宋_GB2312" w:eastAsia="仿宋_GB2312" w:cs="仿宋_GB2312"/>
          <w:color w:val="auto"/>
          <w:sz w:val="30"/>
          <w:szCs w:val="30"/>
          <w:lang w:val="en-US" w:eastAsia="zh-CN"/>
        </w:rPr>
      </w:pPr>
    </w:p>
    <w:p>
      <w:pPr>
        <w:jc w:val="left"/>
        <w:outlineLvl w:val="0"/>
        <w:rPr>
          <w:rFonts w:hint="eastAsia" w:ascii="仿宋_GB2312" w:hAnsi="仿宋_GB2312" w:eastAsia="仿宋_GB2312" w:cs="仿宋_GB2312"/>
          <w:color w:val="auto"/>
          <w:sz w:val="30"/>
          <w:szCs w:val="30"/>
          <w:lang w:val="en-US" w:eastAsia="zh-CN"/>
        </w:rPr>
      </w:pPr>
    </w:p>
    <w:p>
      <w:pPr>
        <w:wordWrap w:val="0"/>
        <w:jc w:val="right"/>
        <w:outlineLvl w:val="0"/>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t>信息中心（图书馆）</w:t>
      </w:r>
      <w:r>
        <w:rPr>
          <w:rFonts w:hint="eastAsia" w:ascii="仿宋_GB2312" w:hAnsi="仿宋_GB2312" w:eastAsia="仿宋_GB2312" w:cs="仿宋_GB2312"/>
          <w:color w:val="auto"/>
          <w:sz w:val="30"/>
          <w:szCs w:val="30"/>
          <w:lang w:val="en-US" w:eastAsia="zh-CN"/>
        </w:rPr>
        <w:t xml:space="preserve">      </w:t>
      </w:r>
    </w:p>
    <w:p>
      <w:pPr>
        <w:jc w:val="center"/>
        <w:outlineLvl w:val="0"/>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 xml:space="preserve">                               2019年8月26日  </w:t>
      </w:r>
    </w:p>
    <w:p>
      <w:pPr>
        <w:jc w:val="right"/>
        <w:outlineLvl w:val="0"/>
        <w:rPr>
          <w:rFonts w:ascii="仿宋" w:hAnsi="仿宋" w:eastAsia="仿宋" w:cs="仿宋"/>
          <w:color w:val="auto"/>
          <w:sz w:val="28"/>
          <w:szCs w:val="28"/>
        </w:rPr>
      </w:pPr>
    </w:p>
    <w:p>
      <w:pPr>
        <w:jc w:val="center"/>
        <w:outlineLvl w:val="0"/>
        <w:rPr>
          <w:rFonts w:ascii="仿宋" w:hAnsi="仿宋" w:eastAsia="仿宋" w:cs="仿宋"/>
          <w:color w:val="auto"/>
          <w:sz w:val="28"/>
          <w:szCs w:val="28"/>
        </w:rPr>
      </w:pPr>
    </w:p>
    <w:sectPr>
      <w:footerReference r:id="rId3" w:type="default"/>
      <w:pgSz w:w="11906" w:h="16838"/>
      <w:pgMar w:top="1417" w:right="1417" w:bottom="1417"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219"/>
    <w:multiLevelType w:val="multilevel"/>
    <w:tmpl w:val="062852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5282F4A"/>
    <w:rsid w:val="00244948"/>
    <w:rsid w:val="002C05DD"/>
    <w:rsid w:val="00453097"/>
    <w:rsid w:val="006D6131"/>
    <w:rsid w:val="00736B11"/>
    <w:rsid w:val="008F4D29"/>
    <w:rsid w:val="009F759E"/>
    <w:rsid w:val="00B72A97"/>
    <w:rsid w:val="00DF32EB"/>
    <w:rsid w:val="00E1146A"/>
    <w:rsid w:val="00EA7032"/>
    <w:rsid w:val="00EA7E46"/>
    <w:rsid w:val="060E5094"/>
    <w:rsid w:val="06D96F60"/>
    <w:rsid w:val="07400A31"/>
    <w:rsid w:val="0C776943"/>
    <w:rsid w:val="12DD56D4"/>
    <w:rsid w:val="13AB567B"/>
    <w:rsid w:val="144A490B"/>
    <w:rsid w:val="14AD5837"/>
    <w:rsid w:val="162271F9"/>
    <w:rsid w:val="170F0131"/>
    <w:rsid w:val="17976A81"/>
    <w:rsid w:val="1E7E6D2B"/>
    <w:rsid w:val="1EA46290"/>
    <w:rsid w:val="23A2119E"/>
    <w:rsid w:val="29426291"/>
    <w:rsid w:val="29A40ADF"/>
    <w:rsid w:val="2A01587A"/>
    <w:rsid w:val="33490CD8"/>
    <w:rsid w:val="345008BD"/>
    <w:rsid w:val="35323591"/>
    <w:rsid w:val="35F10646"/>
    <w:rsid w:val="36892400"/>
    <w:rsid w:val="3A097231"/>
    <w:rsid w:val="3B761353"/>
    <w:rsid w:val="3FD96970"/>
    <w:rsid w:val="42330023"/>
    <w:rsid w:val="448F5D0B"/>
    <w:rsid w:val="44940F38"/>
    <w:rsid w:val="44DE0836"/>
    <w:rsid w:val="45282F4A"/>
    <w:rsid w:val="46105DB7"/>
    <w:rsid w:val="49B617C1"/>
    <w:rsid w:val="5131678B"/>
    <w:rsid w:val="5ABB3EA7"/>
    <w:rsid w:val="5CDB4126"/>
    <w:rsid w:val="5D982943"/>
    <w:rsid w:val="5E6F0F5E"/>
    <w:rsid w:val="5F3243A2"/>
    <w:rsid w:val="602A6565"/>
    <w:rsid w:val="606A5711"/>
    <w:rsid w:val="60A91D44"/>
    <w:rsid w:val="6239774A"/>
    <w:rsid w:val="6476132F"/>
    <w:rsid w:val="657A3D55"/>
    <w:rsid w:val="662D78E7"/>
    <w:rsid w:val="671B2369"/>
    <w:rsid w:val="679D11BB"/>
    <w:rsid w:val="6844305B"/>
    <w:rsid w:val="6A1B1632"/>
    <w:rsid w:val="70992545"/>
    <w:rsid w:val="70AA4048"/>
    <w:rsid w:val="70B0651F"/>
    <w:rsid w:val="71054B7C"/>
    <w:rsid w:val="714B4A2A"/>
    <w:rsid w:val="7250595E"/>
    <w:rsid w:val="7259084D"/>
    <w:rsid w:val="7AA910C0"/>
    <w:rsid w:val="7C355245"/>
    <w:rsid w:val="7F8632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qFormat/>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245</Words>
  <Characters>1402</Characters>
  <Lines>11</Lines>
  <Paragraphs>3</Paragraphs>
  <TotalTime>2</TotalTime>
  <ScaleCrop>false</ScaleCrop>
  <LinksUpToDate>false</LinksUpToDate>
  <CharactersWithSpaces>1644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2019-08-15T02:24:00Z</dcterms:created>
  <dc:creator>Administrator</dc:creator>
  <cp:lastModifiedBy>wys</cp:lastModifiedBy>
  <cp:lastPrinted>2019-08-25T07:37:14Z</cp:lastPrinted>
  <dcterms:modified xsi:type="dcterms:W3CDTF">2019-08-25T07:53:12Z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