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14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/>
        <w:jc w:val="both"/>
        <w:rPr>
          <w:sz w:val="2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       国家语委科研项目2023年度选题指南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黑体" w:hAnsi="宋体" w:eastAsia="黑体" w:cs="黑体"/>
          <w:sz w:val="32"/>
          <w:szCs w:val="32"/>
        </w:rPr>
        <w:t>一、重大项目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语言强国的内涵、特征和实现路径研究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2.语言文字服务数字经济发展研究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3.语言文字助力共同富裕的理论建构与实践路径研究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16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4.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教育科技人才协同发展背景下的语言人才培养研究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5.成渝双城经济圈区域语言服务研究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6.大语言模型的评测技术和方法研究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7.中华优秀语言文化多元传播研究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8.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中国—东盟命运共同体构建中的语言文化交流互鉴研究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黑体" w:hAnsi="宋体" w:eastAsia="黑体" w:cs="黑体"/>
          <w:sz w:val="32"/>
          <w:szCs w:val="32"/>
        </w:rPr>
        <w:t>二、重点项目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1.国家通用语言文字教育与“五育”深度融合研究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2.服务文化强国建设的汉语辞书体系构建研究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3.公共语言服务评估体系构建研究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4.统编语文教材语言学知识向语文知识转化策略研究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信息技术产品国家通用语言文字规范应用研究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6.汉语自然口语语料库建设及应用研究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7.大语言模型语言行为的安全与伦理研究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8.中国术语标准国际化研究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9.基于大数据的中文国际化发展趋势及推进策略研究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10.国际组织引驻中的语言规划及实践路径研究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11.区域国别学学科建设中的语言教育规划研究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12.中文国际传播服务文化软实力提升的创新路径与机制研究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13.聋人阅读能力的特点及脑机制研究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14.人机共生背景下的国民语言能力研究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15.跨文化多模态抑郁情绪语料库建设研究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16.学校教育情境下阅读障碍的评量与干预研究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黑体" w:hAnsi="宋体" w:eastAsia="黑体" w:cs="黑体"/>
          <w:sz w:val="32"/>
          <w:szCs w:val="32"/>
        </w:rPr>
        <w:t>三、一般项目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1.《通用规范汉字表》应用研究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2.汉字文化圈国家语言治理的比较研究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3.领域数字化语言服务资源建设与关键技术研究（</w:t>
      </w:r>
      <w:r>
        <w:rPr>
          <w:rFonts w:hint="default" w:ascii="楷体_GB2312" w:hAnsi="Times New Roman" w:eastAsia="楷体_GB2312" w:cs="楷体_GB2312"/>
          <w:color w:val="000000"/>
          <w:sz w:val="32"/>
          <w:szCs w:val="32"/>
        </w:rPr>
        <w:t>分领域申报，请在申请书正文提出要研究的领域，项目名称不用修改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4.本科层次职业院校语言教育规划研究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5.中国语言学本土术语多语种知识库建设研究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6.语言服务人才培养产教融合研究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7.自然灾害易发地区语言状况调查及应急语言服务对策研究（西南地区）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8.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领域</w:t>
      </w:r>
      <w:r>
        <w:rPr>
          <w:rFonts w:hint="eastAsia" w:ascii="仿宋" w:hAnsi="仿宋" w:eastAsia="仿宋" w:cs="仿宋"/>
          <w:sz w:val="32"/>
          <w:szCs w:val="32"/>
        </w:rPr>
        <w:t>语言文字规范标准建设新需求研究（</w:t>
      </w:r>
      <w:r>
        <w:rPr>
          <w:rFonts w:hint="default" w:ascii="楷体_GB2312" w:hAnsi="Times New Roman" w:eastAsia="楷体_GB2312" w:cs="楷体_GB2312"/>
          <w:color w:val="000000"/>
          <w:sz w:val="32"/>
          <w:szCs w:val="32"/>
        </w:rPr>
        <w:t>分领域申报，请在申请书正文提出要研究的领域，项目名称不用修改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9.中小学规范汉字书写教育政策研究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10.语言智库参与全球治理的现状与路径研究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0" w:right="0" w:firstLine="64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11.民航领域语言规划研究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23835"/>
    <w:rsid w:val="27752262"/>
    <w:rsid w:val="52523835"/>
    <w:rsid w:val="6C11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2023-06-09T00:47:00Z</dcterms:created>
  <dc:creator>何红梅</dc:creator>
  <cp:lastModifiedBy>何红梅</cp:lastModifiedBy>
  <dcterms:modified xsi:type="dcterms:W3CDTF">2023-06-09T02:11:22Z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