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AC986">
      <w:pPr>
        <w:spacing w:before="140" w:line="250" w:lineRule="auto"/>
        <w:ind w:left="3658" w:right="896" w:hanging="29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2025</w:t>
      </w:r>
      <w:r>
        <w:rPr>
          <w:rFonts w:ascii="宋体" w:hAnsi="宋体" w:eastAsia="宋体" w:cs="宋体"/>
          <w:spacing w:val="-8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年浙江省“三农”领域软科学课题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研究目录</w:t>
      </w:r>
      <w:bookmarkStart w:id="0" w:name="_GoBack"/>
      <w:bookmarkEnd w:id="0"/>
    </w:p>
    <w:p w14:paraId="3E857EFF">
      <w:pPr>
        <w:spacing w:line="258" w:lineRule="auto"/>
        <w:rPr>
          <w:rFonts w:ascii="Arial"/>
          <w:sz w:val="21"/>
        </w:rPr>
      </w:pPr>
    </w:p>
    <w:p w14:paraId="5D93B00F">
      <w:pPr>
        <w:spacing w:line="258" w:lineRule="auto"/>
        <w:rPr>
          <w:rFonts w:ascii="Arial"/>
          <w:sz w:val="21"/>
        </w:rPr>
      </w:pPr>
    </w:p>
    <w:p w14:paraId="70D5872D">
      <w:pPr>
        <w:spacing w:line="258" w:lineRule="auto"/>
        <w:rPr>
          <w:rFonts w:ascii="Arial"/>
          <w:sz w:val="21"/>
        </w:rPr>
      </w:pPr>
    </w:p>
    <w:p w14:paraId="213BDD5A">
      <w:pPr>
        <w:spacing w:before="101" w:line="226" w:lineRule="auto"/>
        <w:ind w:left="65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一、浙江省委农办“三农”战略性基础性课题（开</w:t>
      </w:r>
      <w:r>
        <w:rPr>
          <w:rFonts w:ascii="SimHei" w:hAnsi="SimHei" w:eastAsia="SimHei" w:cs="SimHei"/>
          <w:spacing w:val="8"/>
          <w:sz w:val="31"/>
          <w:szCs w:val="31"/>
        </w:rPr>
        <w:t>放命题）</w:t>
      </w:r>
    </w:p>
    <w:p w14:paraId="0753F829">
      <w:pPr>
        <w:pStyle w:val="2"/>
        <w:spacing w:before="261" w:line="365" w:lineRule="auto"/>
        <w:ind w:left="16" w:right="157" w:firstLine="650"/>
      </w:pPr>
      <w:r>
        <w:rPr>
          <w:spacing w:val="12"/>
        </w:rPr>
        <w:t>1.“十五五”农业农村现代化重大战略任务、重大改革举措</w:t>
      </w:r>
      <w:r>
        <w:rPr>
          <w:spacing w:val="11"/>
        </w:rPr>
        <w:t xml:space="preserve"> </w:t>
      </w:r>
      <w:r>
        <w:rPr>
          <w:spacing w:val="7"/>
        </w:rPr>
        <w:t>和重大工程项目研究</w:t>
      </w:r>
    </w:p>
    <w:p w14:paraId="685B5D0C">
      <w:pPr>
        <w:pStyle w:val="2"/>
        <w:spacing w:before="52" w:line="377" w:lineRule="auto"/>
        <w:ind w:left="6" w:right="155" w:firstLine="684"/>
      </w:pPr>
      <w:r>
        <w:rPr>
          <w:spacing w:val="12"/>
        </w:rPr>
        <w:t>以党的二十届三中全会精神为指导，立足省情，深入分析国</w:t>
      </w:r>
      <w:r>
        <w:rPr>
          <w:spacing w:val="1"/>
        </w:rPr>
        <w:t xml:space="preserve"> </w:t>
      </w:r>
      <w:r>
        <w:rPr>
          <w:spacing w:val="13"/>
        </w:rPr>
        <w:t>内外发展环境变化、新一轮科技革命和产业变革对我省农业农村</w:t>
      </w:r>
      <w:r>
        <w:rPr>
          <w:spacing w:val="14"/>
        </w:rPr>
        <w:t xml:space="preserve"> </w:t>
      </w:r>
      <w:r>
        <w:rPr>
          <w:spacing w:val="13"/>
        </w:rPr>
        <w:t>发展影响，研判我省农业农村发展面临的战略机遇和风险挑战，</w:t>
      </w:r>
      <w:r>
        <w:rPr>
          <w:spacing w:val="14"/>
        </w:rPr>
        <w:t xml:space="preserve"> </w:t>
      </w:r>
      <w:r>
        <w:rPr>
          <w:spacing w:val="13"/>
        </w:rPr>
        <w:t>以构建多元化食物供给体系、构建现代乡村产业体系、加快设施</w:t>
      </w:r>
      <w:r>
        <w:rPr>
          <w:spacing w:val="14"/>
        </w:rPr>
        <w:t xml:space="preserve"> </w:t>
      </w:r>
      <w:r>
        <w:rPr>
          <w:spacing w:val="13"/>
        </w:rPr>
        <w:t>农业高质量发展、推进农业新质生产力发展、培育壮大农业龙头</w:t>
      </w:r>
      <w:r>
        <w:rPr>
          <w:spacing w:val="14"/>
        </w:rPr>
        <w:t xml:space="preserve"> </w:t>
      </w:r>
      <w:r>
        <w:rPr>
          <w:spacing w:val="13"/>
        </w:rPr>
        <w:t>企业推动农产品加工业高质量发展、推进乡村运营的路径模式、</w:t>
      </w:r>
      <w:r>
        <w:rPr>
          <w:spacing w:val="14"/>
        </w:rPr>
        <w:t xml:space="preserve"> </w:t>
      </w:r>
      <w:r>
        <w:rPr>
          <w:spacing w:val="13"/>
        </w:rPr>
        <w:t>提升乡村治理能力策略与路径等为重点，提出重大战略任务、重</w:t>
      </w:r>
      <w:r>
        <w:rPr>
          <w:spacing w:val="14"/>
        </w:rPr>
        <w:t xml:space="preserve"> </w:t>
      </w:r>
      <w:r>
        <w:rPr>
          <w:spacing w:val="8"/>
        </w:rPr>
        <w:t>大改革举措和重大工程项目。</w:t>
      </w:r>
    </w:p>
    <w:p w14:paraId="08D3897E">
      <w:pPr>
        <w:pStyle w:val="2"/>
        <w:spacing w:before="58" w:line="365" w:lineRule="auto"/>
        <w:ind w:right="157" w:firstLine="659"/>
      </w:pPr>
      <w:r>
        <w:rPr>
          <w:spacing w:val="10"/>
        </w:rPr>
        <w:t>2.以“千万工程”</w:t>
      </w:r>
      <w:r>
        <w:rPr>
          <w:spacing w:val="-118"/>
        </w:rPr>
        <w:t xml:space="preserve"> </w:t>
      </w:r>
      <w:r>
        <w:rPr>
          <w:spacing w:val="10"/>
        </w:rPr>
        <w:t>牵引城乡融合发展缩小“</w:t>
      </w:r>
      <w:r>
        <w:rPr>
          <w:spacing w:val="-114"/>
        </w:rPr>
        <w:t xml:space="preserve"> </w:t>
      </w:r>
      <w:r>
        <w:rPr>
          <w:spacing w:val="10"/>
        </w:rPr>
        <w:t>三</w:t>
      </w:r>
      <w:r>
        <w:rPr>
          <w:spacing w:val="9"/>
        </w:rPr>
        <w:t>大差距”路径</w:t>
      </w:r>
      <w:r>
        <w:t xml:space="preserve"> </w:t>
      </w:r>
      <w:r>
        <w:rPr>
          <w:spacing w:val="7"/>
        </w:rPr>
        <w:t>研究</w:t>
      </w:r>
    </w:p>
    <w:p w14:paraId="71923D5E">
      <w:pPr>
        <w:pStyle w:val="2"/>
        <w:spacing w:before="50" w:line="371" w:lineRule="auto"/>
        <w:ind w:left="16" w:firstLine="651"/>
        <w:jc w:val="both"/>
      </w:pPr>
      <w:r>
        <w:rPr>
          <w:spacing w:val="13"/>
        </w:rPr>
        <w:t>总结提炼运用“千万工程”经验做法的有效实践，</w:t>
      </w:r>
      <w:r>
        <w:rPr>
          <w:spacing w:val="12"/>
        </w:rPr>
        <w:t>聚焦山区</w:t>
      </w:r>
      <w:r>
        <w:t xml:space="preserve">  </w:t>
      </w:r>
      <w:r>
        <w:rPr>
          <w:spacing w:val="15"/>
        </w:rPr>
        <w:t>海岛县和农村农民，聚焦以“</w:t>
      </w:r>
      <w:r>
        <w:rPr>
          <w:spacing w:val="-90"/>
        </w:rPr>
        <w:t xml:space="preserve"> </w:t>
      </w:r>
      <w:r>
        <w:rPr>
          <w:spacing w:val="15"/>
        </w:rPr>
        <w:t>富民”为核心的“</w:t>
      </w:r>
      <w:r>
        <w:rPr>
          <w:spacing w:val="-117"/>
        </w:rPr>
        <w:t xml:space="preserve"> </w:t>
      </w:r>
      <w:r>
        <w:rPr>
          <w:spacing w:val="15"/>
        </w:rPr>
        <w:t>强城”“兴村”</w:t>
      </w:r>
      <w:r>
        <w:t xml:space="preserve"> </w:t>
      </w:r>
      <w:r>
        <w:rPr>
          <w:spacing w:val="11"/>
        </w:rPr>
        <w:t>“融合”</w:t>
      </w:r>
      <w:r>
        <w:rPr>
          <w:spacing w:val="-95"/>
        </w:rPr>
        <w:t xml:space="preserve"> </w:t>
      </w:r>
      <w:r>
        <w:rPr>
          <w:spacing w:val="11"/>
        </w:rPr>
        <w:t>，在推进山区海岛县发展、提升县城承载能力、激发乡</w:t>
      </w:r>
    </w:p>
    <w:p w14:paraId="7C3F9C37">
      <w:pPr>
        <w:spacing w:line="371" w:lineRule="auto"/>
        <w:sectPr>
          <w:footerReference r:id="rId5" w:type="default"/>
          <w:pgSz w:w="11906" w:h="16839"/>
          <w:pgMar w:top="1431" w:right="1263" w:bottom="1347" w:left="1422" w:header="0" w:footer="1069" w:gutter="0"/>
          <w:cols w:space="720" w:num="1"/>
        </w:sectPr>
      </w:pPr>
    </w:p>
    <w:p w14:paraId="3F24B3FD">
      <w:pPr>
        <w:pStyle w:val="2"/>
        <w:spacing w:before="247" w:line="373" w:lineRule="auto"/>
        <w:ind w:left="14" w:hanging="7"/>
        <w:jc w:val="both"/>
      </w:pPr>
      <w:r>
        <w:rPr>
          <w:spacing w:val="5"/>
        </w:rPr>
        <w:t>村发展活力、保障城乡居民收入增长、促进基本公共服务一体化、</w:t>
      </w:r>
      <w:r>
        <w:rPr>
          <w:spacing w:val="16"/>
        </w:rPr>
        <w:t xml:space="preserve"> </w:t>
      </w:r>
      <w:r>
        <w:rPr>
          <w:spacing w:val="13"/>
        </w:rPr>
        <w:t>突破共同富裕体制机制瓶颈等方面，研究提出促进城乡融合高质</w:t>
      </w:r>
      <w:r>
        <w:rPr>
          <w:spacing w:val="4"/>
        </w:rPr>
        <w:t xml:space="preserve"> </w:t>
      </w:r>
      <w:r>
        <w:rPr>
          <w:spacing w:val="10"/>
        </w:rPr>
        <w:t>量发展、加快缩小“</w:t>
      </w:r>
      <w:r>
        <w:rPr>
          <w:spacing w:val="-113"/>
        </w:rPr>
        <w:t xml:space="preserve"> </w:t>
      </w:r>
      <w:r>
        <w:rPr>
          <w:spacing w:val="10"/>
        </w:rPr>
        <w:t>三大差距”</w:t>
      </w:r>
      <w:r>
        <w:rPr>
          <w:spacing w:val="-112"/>
        </w:rPr>
        <w:t xml:space="preserve"> </w:t>
      </w:r>
      <w:r>
        <w:rPr>
          <w:spacing w:val="10"/>
        </w:rPr>
        <w:t>、推进共同富裕中先行示范的实</w:t>
      </w:r>
      <w:r>
        <w:t xml:space="preserve"> </w:t>
      </w:r>
      <w:r>
        <w:rPr>
          <w:spacing w:val="7"/>
        </w:rPr>
        <w:t>现路径、重点举措和政策建议。</w:t>
      </w:r>
    </w:p>
    <w:p w14:paraId="53CB9136">
      <w:pPr>
        <w:pStyle w:val="2"/>
        <w:spacing w:before="56" w:line="219" w:lineRule="auto"/>
        <w:ind w:left="670"/>
      </w:pPr>
      <w:r>
        <w:rPr>
          <w:spacing w:val="8"/>
        </w:rPr>
        <w:t>3.“县城—中心镇—重点村”发展轴建设路径</w:t>
      </w:r>
      <w:r>
        <w:rPr>
          <w:spacing w:val="7"/>
        </w:rPr>
        <w:t>研究</w:t>
      </w:r>
    </w:p>
    <w:p w14:paraId="532DB4F6">
      <w:pPr>
        <w:pStyle w:val="2"/>
        <w:spacing w:before="278" w:line="376" w:lineRule="auto"/>
        <w:ind w:right="95" w:firstLine="659"/>
      </w:pPr>
      <w:r>
        <w:rPr>
          <w:spacing w:val="13"/>
        </w:rPr>
        <w:t>立足以“县城—中心镇—重点村”发展轴为县域城乡融合发</w:t>
      </w:r>
      <w:r>
        <w:rPr>
          <w:spacing w:val="5"/>
        </w:rPr>
        <w:t xml:space="preserve"> </w:t>
      </w:r>
      <w:r>
        <w:rPr>
          <w:spacing w:val="10"/>
        </w:rPr>
        <w:t>展的主要通道、缩小“</w:t>
      </w:r>
      <w:r>
        <w:rPr>
          <w:spacing w:val="-99"/>
        </w:rPr>
        <w:t xml:space="preserve"> </w:t>
      </w:r>
      <w:r>
        <w:rPr>
          <w:spacing w:val="10"/>
        </w:rPr>
        <w:t>三大差距”</w:t>
      </w:r>
      <w:r>
        <w:rPr>
          <w:spacing w:val="-111"/>
        </w:rPr>
        <w:t xml:space="preserve"> </w:t>
      </w:r>
      <w:r>
        <w:rPr>
          <w:spacing w:val="10"/>
        </w:rPr>
        <w:t>的重要载体，聚焦强化县城关</w:t>
      </w:r>
      <w:r>
        <w:t xml:space="preserve"> </w:t>
      </w:r>
      <w:r>
        <w:rPr>
          <w:spacing w:val="14"/>
        </w:rPr>
        <w:t>键支撑、做强中心镇桥梁纽带、打造重点村</w:t>
      </w:r>
      <w:r>
        <w:rPr>
          <w:spacing w:val="13"/>
        </w:rPr>
        <w:t>重要节点，深入研究</w:t>
      </w:r>
      <w:r>
        <w:t xml:space="preserve"> </w:t>
      </w:r>
      <w:r>
        <w:rPr>
          <w:spacing w:val="11"/>
        </w:rPr>
        <w:t>发展轴内外空间优化、产业联动、功能互补和以城带乡、</w:t>
      </w:r>
      <w:r>
        <w:rPr>
          <w:spacing w:val="-80"/>
        </w:rPr>
        <w:t xml:space="preserve"> </w:t>
      </w:r>
      <w:r>
        <w:rPr>
          <w:spacing w:val="11"/>
        </w:rPr>
        <w:t>以强带</w:t>
      </w:r>
      <w:r>
        <w:t xml:space="preserve"> </w:t>
      </w:r>
      <w:r>
        <w:rPr>
          <w:spacing w:val="14"/>
        </w:rPr>
        <w:t>弱、先富带后富的实现路径，提出推进县域</w:t>
      </w:r>
      <w:r>
        <w:rPr>
          <w:spacing w:val="13"/>
        </w:rPr>
        <w:t>内产业集群、人口集</w:t>
      </w:r>
      <w:r>
        <w:t xml:space="preserve"> </w:t>
      </w:r>
      <w:r>
        <w:rPr>
          <w:spacing w:val="13"/>
        </w:rPr>
        <w:t>中、服务集成、资源集聚，加快形成“节点一轴带一网络”梯次</w:t>
      </w:r>
      <w:r>
        <w:rPr>
          <w:spacing w:val="16"/>
        </w:rPr>
        <w:t xml:space="preserve"> </w:t>
      </w:r>
      <w:r>
        <w:rPr>
          <w:spacing w:val="9"/>
        </w:rPr>
        <w:t>衔接的城乡区域协调发展体系的重点举措和政策建议。</w:t>
      </w:r>
    </w:p>
    <w:p w14:paraId="087CE7AB">
      <w:pPr>
        <w:pStyle w:val="2"/>
        <w:spacing w:before="53" w:line="219" w:lineRule="auto"/>
        <w:ind w:left="656"/>
      </w:pPr>
      <w:r>
        <w:rPr>
          <w:spacing w:val="8"/>
        </w:rPr>
        <w:t>4.区域片区组团化模式与片区化运营研究</w:t>
      </w:r>
    </w:p>
    <w:p w14:paraId="0DF8B00E">
      <w:pPr>
        <w:pStyle w:val="2"/>
        <w:spacing w:before="274" w:line="377" w:lineRule="auto"/>
        <w:ind w:left="7" w:firstLine="659"/>
      </w:pPr>
      <w:r>
        <w:rPr>
          <w:spacing w:val="13"/>
        </w:rPr>
        <w:t>总结我省区域片区组团化的实践探索和亮点经验，</w:t>
      </w:r>
      <w:r>
        <w:rPr>
          <w:spacing w:val="12"/>
        </w:rPr>
        <w:t>提炼区域</w:t>
      </w:r>
      <w:r>
        <w:t xml:space="preserve"> </w:t>
      </w:r>
      <w:r>
        <w:rPr>
          <w:spacing w:val="13"/>
        </w:rPr>
        <w:t>片区组团化典型模式。研究我省区域片区组团化和片区化运营过</w:t>
      </w:r>
      <w:r>
        <w:rPr>
          <w:spacing w:val="11"/>
        </w:rPr>
        <w:t xml:space="preserve"> </w:t>
      </w:r>
      <w:r>
        <w:rPr>
          <w:spacing w:val="5"/>
        </w:rPr>
        <w:t>程中存在的问题困难。聚焦重点村联结周边若干个地理区域相邻、</w:t>
      </w:r>
      <w:r>
        <w:rPr>
          <w:spacing w:val="16"/>
        </w:rPr>
        <w:t xml:space="preserve"> </w:t>
      </w:r>
      <w:r>
        <w:rPr>
          <w:spacing w:val="13"/>
        </w:rPr>
        <w:t>资源禀赋相近、产业特色相似的村，谋划推进多村组织共建、规</w:t>
      </w:r>
      <w:r>
        <w:rPr>
          <w:spacing w:val="11"/>
        </w:rPr>
        <w:t xml:space="preserve"> </w:t>
      </w:r>
      <w:r>
        <w:rPr>
          <w:spacing w:val="13"/>
        </w:rPr>
        <w:t>划共绘、产业共富、运营共赢、设施共通、环境共美、服务共享</w:t>
      </w:r>
      <w:r>
        <w:rPr>
          <w:spacing w:val="11"/>
        </w:rPr>
        <w:t xml:space="preserve"> </w:t>
      </w:r>
      <w:r>
        <w:rPr>
          <w:spacing w:val="13"/>
        </w:rPr>
        <w:t>的实现路径，提出构建美丽成片、产业成群、服务成网的一体化</w:t>
      </w:r>
      <w:r>
        <w:rPr>
          <w:spacing w:val="11"/>
        </w:rPr>
        <w:t xml:space="preserve"> </w:t>
      </w:r>
      <w:r>
        <w:rPr>
          <w:spacing w:val="13"/>
        </w:rPr>
        <w:t>发展格局，推动美丽乡村、美丽经济和美好生活有机融合，实现</w:t>
      </w:r>
      <w:r>
        <w:rPr>
          <w:spacing w:val="9"/>
        </w:rPr>
        <w:t xml:space="preserve"> </w:t>
      </w:r>
      <w:r>
        <w:rPr>
          <w:spacing w:val="7"/>
        </w:rPr>
        <w:t>强村带弱村、先富带后富、</w:t>
      </w:r>
      <w:r>
        <w:rPr>
          <w:spacing w:val="-92"/>
        </w:rPr>
        <w:t xml:space="preserve"> </w:t>
      </w:r>
      <w:r>
        <w:rPr>
          <w:spacing w:val="7"/>
        </w:rPr>
        <w:t>区域共同富的重点举措和政策</w:t>
      </w:r>
      <w:r>
        <w:rPr>
          <w:spacing w:val="6"/>
        </w:rPr>
        <w:t>建议。</w:t>
      </w:r>
    </w:p>
    <w:p w14:paraId="6BEFDB52">
      <w:pPr>
        <w:spacing w:line="377" w:lineRule="auto"/>
        <w:sectPr>
          <w:footerReference r:id="rId6" w:type="default"/>
          <w:pgSz w:w="11906" w:h="16839"/>
          <w:pgMar w:top="1431" w:right="1323" w:bottom="1345" w:left="1423" w:header="0" w:footer="1069" w:gutter="0"/>
          <w:cols w:space="720" w:num="1"/>
        </w:sectPr>
      </w:pPr>
    </w:p>
    <w:p w14:paraId="3D7E7B5A">
      <w:pPr>
        <w:pStyle w:val="2"/>
        <w:spacing w:before="270" w:line="218" w:lineRule="auto"/>
        <w:ind w:left="663"/>
      </w:pPr>
      <w:r>
        <w:rPr>
          <w:spacing w:val="7"/>
        </w:rPr>
        <w:t>5.山区海岛县结对帮扶体系研究</w:t>
      </w:r>
    </w:p>
    <w:p w14:paraId="74E9E760">
      <w:pPr>
        <w:pStyle w:val="2"/>
        <w:spacing w:before="271" w:line="373" w:lineRule="auto"/>
        <w:ind w:left="8" w:right="315" w:firstLine="662"/>
      </w:pPr>
      <w:r>
        <w:rPr>
          <w:spacing w:val="11"/>
        </w:rPr>
        <w:t>紧盯以“千万工程”牵引城乡融合发展缩小“</w:t>
      </w:r>
      <w:r>
        <w:rPr>
          <w:spacing w:val="-108"/>
        </w:rPr>
        <w:t xml:space="preserve"> </w:t>
      </w:r>
      <w:r>
        <w:rPr>
          <w:spacing w:val="11"/>
        </w:rPr>
        <w:t>三大差距”推</w:t>
      </w:r>
      <w:r>
        <w:t xml:space="preserve"> </w:t>
      </w:r>
      <w:r>
        <w:rPr>
          <w:spacing w:val="13"/>
        </w:rPr>
        <w:t>进共同富裕先行示范战略目标，总结提炼我省实践经验、特色做</w:t>
      </w:r>
      <w:r>
        <w:rPr>
          <w:spacing w:val="11"/>
        </w:rPr>
        <w:t xml:space="preserve"> </w:t>
      </w:r>
      <w:r>
        <w:rPr>
          <w:spacing w:val="13"/>
        </w:rPr>
        <w:t>法和亮点，分析目前存在困难问题，研究提出进一步协同联动山</w:t>
      </w:r>
      <w:r>
        <w:rPr>
          <w:spacing w:val="11"/>
        </w:rPr>
        <w:t xml:space="preserve"> </w:t>
      </w:r>
      <w:r>
        <w:rPr>
          <w:spacing w:val="9"/>
        </w:rPr>
        <w:t>海协作工程与新型帮共体工作的实现路径和政策举</w:t>
      </w:r>
      <w:r>
        <w:rPr>
          <w:spacing w:val="8"/>
        </w:rPr>
        <w:t>措。</w:t>
      </w:r>
    </w:p>
    <w:p w14:paraId="2CA930DA">
      <w:pPr>
        <w:pStyle w:val="2"/>
        <w:spacing w:before="56" w:line="219" w:lineRule="auto"/>
        <w:ind w:left="662"/>
      </w:pPr>
      <w:r>
        <w:rPr>
          <w:spacing w:val="8"/>
        </w:rPr>
        <w:t>6.“土特产富”全链发展优质优价路径研究</w:t>
      </w:r>
    </w:p>
    <w:p w14:paraId="2E23CAAF">
      <w:pPr>
        <w:pStyle w:val="2"/>
        <w:spacing w:before="266" w:line="375" w:lineRule="auto"/>
        <w:ind w:left="8" w:firstLine="635"/>
      </w:pPr>
      <w:r>
        <w:rPr>
          <w:spacing w:val="14"/>
        </w:rPr>
        <w:t>摸排我省“土特产”产业发展现状及存在问题、瓶</w:t>
      </w:r>
      <w:r>
        <w:rPr>
          <w:spacing w:val="13"/>
        </w:rPr>
        <w:t>颈。研究</w:t>
      </w:r>
      <w:r>
        <w:t xml:space="preserve">   </w:t>
      </w:r>
      <w:r>
        <w:rPr>
          <w:spacing w:val="9"/>
        </w:rPr>
        <w:t>分析推动产业提级、品质提升、加工提标、流通提速、</w:t>
      </w:r>
      <w:r>
        <w:rPr>
          <w:spacing w:val="8"/>
        </w:rPr>
        <w:t>品牌提能、</w:t>
      </w:r>
      <w:r>
        <w:t xml:space="preserve"> </w:t>
      </w:r>
      <w:r>
        <w:rPr>
          <w:spacing w:val="13"/>
        </w:rPr>
        <w:t>联农提效的可实现路径，提出加快构建地域特色鲜明、产业集群</w:t>
      </w:r>
      <w:r>
        <w:rPr>
          <w:spacing w:val="3"/>
        </w:rPr>
        <w:t xml:space="preserve">   </w:t>
      </w:r>
      <w:r>
        <w:rPr>
          <w:spacing w:val="13"/>
        </w:rPr>
        <w:t>成链、业态类型丰富、优质优价凸显、利益联结紧密的“土特产”</w:t>
      </w:r>
      <w:r>
        <w:rPr>
          <w:spacing w:val="4"/>
        </w:rPr>
        <w:t xml:space="preserve"> </w:t>
      </w:r>
      <w:r>
        <w:rPr>
          <w:spacing w:val="9"/>
        </w:rPr>
        <w:t>培育发展产业体系、生产体系、经营体系的政策建</w:t>
      </w:r>
      <w:r>
        <w:rPr>
          <w:spacing w:val="8"/>
        </w:rPr>
        <w:t>议。</w:t>
      </w:r>
    </w:p>
    <w:p w14:paraId="479EDD49">
      <w:pPr>
        <w:pStyle w:val="2"/>
        <w:spacing w:before="58" w:line="365" w:lineRule="auto"/>
        <w:ind w:right="318" w:firstLine="662"/>
      </w:pPr>
      <w:r>
        <w:rPr>
          <w:spacing w:val="12"/>
        </w:rPr>
        <w:t>7.我省居民收入低于全国平均水平县城乡居民收入增长路径</w:t>
      </w:r>
      <w:r>
        <w:rPr>
          <w:spacing w:val="16"/>
        </w:rPr>
        <w:t xml:space="preserve"> </w:t>
      </w:r>
      <w:r>
        <w:rPr>
          <w:spacing w:val="7"/>
        </w:rPr>
        <w:t>研究</w:t>
      </w:r>
    </w:p>
    <w:p w14:paraId="546139A8">
      <w:pPr>
        <w:pStyle w:val="2"/>
        <w:spacing w:before="49" w:line="371" w:lineRule="auto"/>
        <w:ind w:left="13" w:right="315" w:firstLine="639"/>
      </w:pPr>
      <w:r>
        <w:rPr>
          <w:spacing w:val="11"/>
        </w:rPr>
        <w:t>深入分析我省居民收入低于全国水平的县（市、</w:t>
      </w:r>
      <w:r>
        <w:rPr>
          <w:spacing w:val="-88"/>
        </w:rPr>
        <w:t xml:space="preserve"> </w:t>
      </w:r>
      <w:r>
        <w:rPr>
          <w:spacing w:val="10"/>
        </w:rPr>
        <w:t>区）的现实</w:t>
      </w:r>
      <w:r>
        <w:t xml:space="preserve"> </w:t>
      </w:r>
      <w:r>
        <w:rPr>
          <w:spacing w:val="11"/>
        </w:rPr>
        <w:t>差距、核心原因，科学研判所涉县（市、</w:t>
      </w:r>
      <w:r>
        <w:rPr>
          <w:spacing w:val="-88"/>
        </w:rPr>
        <w:t xml:space="preserve"> </w:t>
      </w:r>
      <w:r>
        <w:rPr>
          <w:spacing w:val="11"/>
        </w:rPr>
        <w:t>区）城乡居</w:t>
      </w:r>
      <w:r>
        <w:rPr>
          <w:spacing w:val="10"/>
        </w:rPr>
        <w:t>民短期、中</w:t>
      </w:r>
      <w:r>
        <w:t xml:space="preserve"> </w:t>
      </w:r>
      <w:r>
        <w:rPr>
          <w:spacing w:val="9"/>
        </w:rPr>
        <w:t>期、长期趋势，提出缩小差距的可行路径和政策举</w:t>
      </w:r>
      <w:r>
        <w:rPr>
          <w:spacing w:val="8"/>
        </w:rPr>
        <w:t>措建议。</w:t>
      </w:r>
    </w:p>
    <w:p w14:paraId="235C1207">
      <w:pPr>
        <w:pStyle w:val="2"/>
        <w:spacing w:before="53" w:line="219" w:lineRule="auto"/>
        <w:ind w:left="662"/>
      </w:pPr>
      <w:r>
        <w:rPr>
          <w:spacing w:val="7"/>
        </w:rPr>
        <w:t>8.健全农村住房保障体系研究</w:t>
      </w:r>
    </w:p>
    <w:p w14:paraId="6DD3D3C2">
      <w:pPr>
        <w:pStyle w:val="2"/>
        <w:spacing w:before="312" w:line="373" w:lineRule="auto"/>
        <w:ind w:left="14" w:right="315" w:firstLine="645"/>
      </w:pPr>
      <w:r>
        <w:rPr>
          <w:spacing w:val="13"/>
        </w:rPr>
        <w:t>立足省情，摸排总结我省农民住房保障体系建设现状，分析</w:t>
      </w:r>
      <w:r>
        <w:rPr>
          <w:spacing w:val="3"/>
        </w:rPr>
        <w:t xml:space="preserve"> </w:t>
      </w:r>
      <w:r>
        <w:rPr>
          <w:spacing w:val="13"/>
        </w:rPr>
        <w:t>政策体系和体制机制层面存在的问题和瓶颈。在城乡统筹、互为</w:t>
      </w:r>
      <w:r>
        <w:rPr>
          <w:spacing w:val="5"/>
        </w:rPr>
        <w:t xml:space="preserve"> </w:t>
      </w:r>
      <w:r>
        <w:rPr>
          <w:spacing w:val="13"/>
        </w:rPr>
        <w:t>补充的原则下，探索多渠道多方式落实农民居住权利，逐步构建</w:t>
      </w:r>
      <w:r>
        <w:rPr>
          <w:spacing w:val="5"/>
        </w:rPr>
        <w:t xml:space="preserve"> </w:t>
      </w:r>
      <w:r>
        <w:rPr>
          <w:spacing w:val="11"/>
        </w:rPr>
        <w:t>“基本权益有保障、困难群众有兜底、改善农户有选择”</w:t>
      </w:r>
      <w:r>
        <w:rPr>
          <w:spacing w:val="-96"/>
        </w:rPr>
        <w:t xml:space="preserve"> </w:t>
      </w:r>
      <w:r>
        <w:rPr>
          <w:spacing w:val="11"/>
        </w:rPr>
        <w:t>的农村</w:t>
      </w:r>
    </w:p>
    <w:p w14:paraId="1302D8F2">
      <w:pPr>
        <w:spacing w:line="373" w:lineRule="auto"/>
        <w:sectPr>
          <w:footerReference r:id="rId7" w:type="default"/>
          <w:pgSz w:w="11906" w:h="16839"/>
          <w:pgMar w:top="1431" w:right="1102" w:bottom="1347" w:left="1422" w:header="0" w:footer="1069" w:gutter="0"/>
          <w:cols w:space="720" w:num="1"/>
        </w:sectPr>
      </w:pPr>
    </w:p>
    <w:p w14:paraId="1DAB4C07">
      <w:pPr>
        <w:pStyle w:val="2"/>
        <w:spacing w:before="248" w:line="219" w:lineRule="auto"/>
        <w:ind w:left="14"/>
      </w:pPr>
      <w:r>
        <w:rPr>
          <w:spacing w:val="8"/>
        </w:rPr>
        <w:t>住宅保障体系的可行路径和政策建议。</w:t>
      </w:r>
    </w:p>
    <w:p w14:paraId="19B1D021">
      <w:pPr>
        <w:spacing w:before="272" w:line="226" w:lineRule="auto"/>
        <w:ind w:left="65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二、浙江省农村发展研究中心软科学课题（开放命题）</w:t>
      </w:r>
    </w:p>
    <w:p w14:paraId="22B4C882">
      <w:pPr>
        <w:pStyle w:val="2"/>
        <w:spacing w:before="261" w:line="219" w:lineRule="auto"/>
        <w:ind w:left="667"/>
      </w:pPr>
      <w:r>
        <w:rPr>
          <w:spacing w:val="7"/>
        </w:rPr>
        <w:t>1.农业生产用地与空间优化路径及机制研究</w:t>
      </w:r>
    </w:p>
    <w:p w14:paraId="38E8CF58">
      <w:pPr>
        <w:pStyle w:val="2"/>
        <w:spacing w:before="270" w:line="219" w:lineRule="auto"/>
        <w:ind w:left="659"/>
      </w:pPr>
      <w:r>
        <w:rPr>
          <w:spacing w:val="8"/>
        </w:rPr>
        <w:t>2.现代设施农业新质生产力培育与应用</w:t>
      </w:r>
    </w:p>
    <w:p w14:paraId="18593EEA">
      <w:pPr>
        <w:pStyle w:val="2"/>
        <w:spacing w:before="273" w:line="219" w:lineRule="auto"/>
        <w:ind w:left="671"/>
      </w:pPr>
      <w:r>
        <w:rPr>
          <w:spacing w:val="7"/>
        </w:rPr>
        <w:t>3.浙江省农产品优质优价实现路径及机制研究</w:t>
      </w:r>
    </w:p>
    <w:p w14:paraId="4771641A">
      <w:pPr>
        <w:pStyle w:val="2"/>
        <w:spacing w:before="273" w:line="219" w:lineRule="auto"/>
        <w:ind w:left="658"/>
      </w:pPr>
      <w:r>
        <w:rPr>
          <w:spacing w:val="8"/>
        </w:rPr>
        <w:t>4.低空经济在智慧农业领域高质量发展的路径研究</w:t>
      </w:r>
    </w:p>
    <w:p w14:paraId="19FD21AE">
      <w:pPr>
        <w:pStyle w:val="2"/>
        <w:spacing w:before="267" w:line="220" w:lineRule="auto"/>
        <w:ind w:left="663"/>
      </w:pPr>
      <w:r>
        <w:rPr>
          <w:spacing w:val="8"/>
        </w:rPr>
        <w:t>5.十万农创客培育成效及未来发展趋势研究</w:t>
      </w:r>
    </w:p>
    <w:p w14:paraId="102FD0BA">
      <w:pPr>
        <w:pStyle w:val="2"/>
        <w:spacing w:before="275" w:line="218" w:lineRule="auto"/>
        <w:ind w:left="662"/>
      </w:pPr>
      <w:r>
        <w:rPr>
          <w:spacing w:val="5"/>
        </w:rPr>
        <w:t>6.乡村人才“</w:t>
      </w:r>
      <w:r>
        <w:rPr>
          <w:spacing w:val="-91"/>
        </w:rPr>
        <w:t xml:space="preserve"> </w:t>
      </w:r>
      <w:r>
        <w:rPr>
          <w:spacing w:val="5"/>
        </w:rPr>
        <w:t>四链”融合发展路径与对策研究</w:t>
      </w:r>
    </w:p>
    <w:p w14:paraId="198DCD83">
      <w:pPr>
        <w:pStyle w:val="2"/>
        <w:spacing w:before="275" w:line="218" w:lineRule="auto"/>
        <w:ind w:left="662"/>
      </w:pPr>
      <w:r>
        <w:rPr>
          <w:spacing w:val="4"/>
        </w:rPr>
        <w:t>7.新时期农村“</w:t>
      </w:r>
      <w:r>
        <w:rPr>
          <w:spacing w:val="-116"/>
        </w:rPr>
        <w:t xml:space="preserve"> </w:t>
      </w:r>
      <w:r>
        <w:rPr>
          <w:spacing w:val="4"/>
        </w:rPr>
        <w:t>三位一体”</w:t>
      </w:r>
      <w:r>
        <w:rPr>
          <w:spacing w:val="-109"/>
        </w:rPr>
        <w:t xml:space="preserve"> </w:t>
      </w:r>
      <w:r>
        <w:rPr>
          <w:spacing w:val="4"/>
        </w:rPr>
        <w:t>改革对策分析研究</w:t>
      </w:r>
    </w:p>
    <w:p w14:paraId="19721B6A">
      <w:pPr>
        <w:pStyle w:val="2"/>
        <w:spacing w:before="272" w:line="219" w:lineRule="auto"/>
        <w:ind w:left="662"/>
      </w:pPr>
      <w:r>
        <w:rPr>
          <w:spacing w:val="8"/>
        </w:rPr>
        <w:t>8.新型农业经营体系助推小农户共同富裕的实践与成效</w:t>
      </w:r>
    </w:p>
    <w:p w14:paraId="107E5252">
      <w:pPr>
        <w:pStyle w:val="2"/>
        <w:spacing w:before="273" w:line="219" w:lineRule="auto"/>
        <w:ind w:left="662"/>
      </w:pPr>
      <w:r>
        <w:rPr>
          <w:spacing w:val="7"/>
        </w:rPr>
        <w:t>9.美丽乡村、美丽经济、美好生活“</w:t>
      </w:r>
      <w:r>
        <w:rPr>
          <w:spacing w:val="-117"/>
        </w:rPr>
        <w:t xml:space="preserve"> </w:t>
      </w:r>
      <w:r>
        <w:rPr>
          <w:spacing w:val="7"/>
        </w:rPr>
        <w:t>三美融合”机制研究</w:t>
      </w:r>
    </w:p>
    <w:p w14:paraId="4ACA23EF">
      <w:pPr>
        <w:pStyle w:val="2"/>
        <w:spacing w:before="273" w:line="218" w:lineRule="auto"/>
        <w:ind w:left="667"/>
      </w:pPr>
      <w:r>
        <w:rPr>
          <w:spacing w:val="8"/>
        </w:rPr>
        <w:t>10.“十五五”浙江省农村居民收入趋势分析与对策研究</w:t>
      </w:r>
    </w:p>
    <w:p w14:paraId="28A114DA">
      <w:pPr>
        <w:pStyle w:val="2"/>
        <w:spacing w:before="274" w:line="365" w:lineRule="auto"/>
        <w:ind w:left="28" w:right="3" w:firstLine="638"/>
      </w:pPr>
      <w:r>
        <w:rPr>
          <w:spacing w:val="6"/>
        </w:rPr>
        <w:t>11.浙江农村集体经济发展的阶段性特征、问题与趋势对策研</w:t>
      </w:r>
      <w:r>
        <w:rPr>
          <w:spacing w:val="11"/>
        </w:rPr>
        <w:t xml:space="preserve"> </w:t>
      </w:r>
      <w:r>
        <w:t>究</w:t>
      </w:r>
    </w:p>
    <w:p w14:paraId="5F5EF18A">
      <w:pPr>
        <w:pStyle w:val="2"/>
        <w:spacing w:before="55" w:line="218" w:lineRule="auto"/>
        <w:ind w:left="667"/>
      </w:pPr>
      <w:r>
        <w:rPr>
          <w:spacing w:val="7"/>
        </w:rPr>
        <w:t>12.乡村闲置农房盘活对策建议研究</w:t>
      </w:r>
    </w:p>
    <w:p w14:paraId="2752B32B">
      <w:pPr>
        <w:pStyle w:val="2"/>
        <w:spacing w:before="271" w:line="219" w:lineRule="auto"/>
        <w:ind w:left="667"/>
      </w:pPr>
      <w:r>
        <w:rPr>
          <w:spacing w:val="7"/>
        </w:rPr>
        <w:t>13.乡村运营机制建设及评价体系研究</w:t>
      </w:r>
    </w:p>
    <w:p w14:paraId="79C476AD">
      <w:pPr>
        <w:pStyle w:val="2"/>
        <w:spacing w:before="275" w:line="365" w:lineRule="auto"/>
        <w:ind w:right="4" w:firstLine="667"/>
      </w:pPr>
      <w:r>
        <w:rPr>
          <w:spacing w:val="18"/>
        </w:rPr>
        <w:t>14.国际城乡融合发展对比分析及对我省分类推进县域对策</w:t>
      </w:r>
      <w:r>
        <w:rPr>
          <w:spacing w:val="3"/>
        </w:rPr>
        <w:t xml:space="preserve"> </w:t>
      </w:r>
      <w:r>
        <w:rPr>
          <w:spacing w:val="7"/>
        </w:rPr>
        <w:t>研究</w:t>
      </w:r>
    </w:p>
    <w:p w14:paraId="7C68BF9C">
      <w:pPr>
        <w:pStyle w:val="2"/>
        <w:spacing w:before="52" w:line="218" w:lineRule="auto"/>
        <w:ind w:left="667"/>
      </w:pPr>
      <w:r>
        <w:rPr>
          <w:spacing w:val="7"/>
        </w:rPr>
        <w:t>15.城乡基础设施一体化主要矛盾问题和对策研究</w:t>
      </w:r>
    </w:p>
    <w:p w14:paraId="0701974D">
      <w:pPr>
        <w:pStyle w:val="2"/>
        <w:spacing w:before="275" w:line="218" w:lineRule="auto"/>
        <w:ind w:left="667"/>
      </w:pPr>
      <w:r>
        <w:rPr>
          <w:spacing w:val="8"/>
        </w:rPr>
        <w:t>16.城乡基本公共服务一体化主要矛盾问题和对策研究</w:t>
      </w:r>
    </w:p>
    <w:p w14:paraId="26856D35">
      <w:pPr>
        <w:pStyle w:val="2"/>
        <w:spacing w:before="274" w:line="219" w:lineRule="auto"/>
        <w:ind w:right="4"/>
        <w:jc w:val="right"/>
      </w:pPr>
      <w:r>
        <w:rPr>
          <w:spacing w:val="18"/>
        </w:rPr>
        <w:t>17.城乡融合发展背景下要素双向配置路径选择与保障机制</w:t>
      </w:r>
    </w:p>
    <w:p w14:paraId="2137E95D">
      <w:pPr>
        <w:spacing w:line="219" w:lineRule="auto"/>
        <w:sectPr>
          <w:footerReference r:id="rId8" w:type="default"/>
          <w:pgSz w:w="11906" w:h="16839"/>
          <w:pgMar w:top="1431" w:right="1416" w:bottom="1345" w:left="1422" w:header="0" w:footer="1069" w:gutter="0"/>
          <w:cols w:space="720" w:num="1"/>
        </w:sectPr>
      </w:pPr>
    </w:p>
    <w:p w14:paraId="1C618E60">
      <w:pPr>
        <w:pStyle w:val="2"/>
        <w:spacing w:before="247" w:line="220" w:lineRule="auto"/>
      </w:pPr>
      <w:r>
        <w:rPr>
          <w:spacing w:val="7"/>
        </w:rPr>
        <w:t>研究</w:t>
      </w:r>
    </w:p>
    <w:p w14:paraId="6C142694">
      <w:pPr>
        <w:pStyle w:val="2"/>
        <w:spacing w:before="272" w:line="365" w:lineRule="auto"/>
        <w:ind w:left="667" w:right="2188"/>
      </w:pPr>
      <w:r>
        <w:rPr>
          <w:spacing w:val="7"/>
        </w:rPr>
        <w:t>18.农业转移人口市民化存在问题和对策研究</w:t>
      </w:r>
      <w:r>
        <w:rPr>
          <w:spacing w:val="14"/>
        </w:rPr>
        <w:t xml:space="preserve"> </w:t>
      </w:r>
      <w:r>
        <w:rPr>
          <w:spacing w:val="7"/>
        </w:rPr>
        <w:t>19.新农人和新型农业经营主体培育研究</w:t>
      </w:r>
    </w:p>
    <w:p w14:paraId="40E8E678">
      <w:pPr>
        <w:pStyle w:val="2"/>
        <w:spacing w:before="53" w:line="219" w:lineRule="auto"/>
        <w:ind w:left="659"/>
      </w:pPr>
      <w:r>
        <w:rPr>
          <w:spacing w:val="7"/>
        </w:rPr>
        <w:t>20.浙江省农村集体经济发展指数研究</w:t>
      </w:r>
    </w:p>
    <w:p w14:paraId="3B5898B1">
      <w:pPr>
        <w:spacing w:before="272" w:line="226" w:lineRule="auto"/>
        <w:ind w:left="653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三、浙江省乡村振兴咨询委员会软科学课题</w:t>
      </w:r>
      <w:r>
        <w:rPr>
          <w:rFonts w:ascii="SimHei" w:hAnsi="SimHei" w:eastAsia="SimHei" w:cs="SimHei"/>
          <w:spacing w:val="8"/>
          <w:sz w:val="31"/>
          <w:szCs w:val="31"/>
        </w:rPr>
        <w:t>（规定命题）</w:t>
      </w:r>
    </w:p>
    <w:p w14:paraId="1F9C7359">
      <w:pPr>
        <w:spacing w:before="262" w:line="222" w:lineRule="auto"/>
        <w:ind w:left="639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9"/>
          <w:sz w:val="31"/>
          <w:szCs w:val="31"/>
        </w:rPr>
        <w:t>（一）重大课题</w:t>
      </w:r>
    </w:p>
    <w:p w14:paraId="74D3E99E">
      <w:pPr>
        <w:pStyle w:val="2"/>
        <w:spacing w:before="265" w:line="364" w:lineRule="auto"/>
        <w:ind w:left="659" w:right="1708" w:firstLine="7"/>
      </w:pPr>
      <w:r>
        <w:rPr>
          <w:spacing w:val="8"/>
        </w:rPr>
        <w:t>1.“十五五”浙江省提升农村居民消费对策研究</w:t>
      </w:r>
      <w:r>
        <w:t xml:space="preserve"> </w:t>
      </w:r>
      <w:r>
        <w:rPr>
          <w:spacing w:val="7"/>
        </w:rPr>
        <w:t>2.健全我省乡村就业创业体系研究</w:t>
      </w:r>
    </w:p>
    <w:p w14:paraId="6D14483A">
      <w:pPr>
        <w:pStyle w:val="2"/>
        <w:spacing w:before="57" w:line="364" w:lineRule="auto"/>
        <w:ind w:left="658" w:right="427" w:firstLine="13"/>
      </w:pPr>
      <w:r>
        <w:rPr>
          <w:spacing w:val="8"/>
        </w:rPr>
        <w:t>3.深入推进山区海岛县城乡基本公共服务一体化改革研究</w:t>
      </w:r>
      <w:r>
        <w:rPr>
          <w:spacing w:val="4"/>
        </w:rPr>
        <w:t xml:space="preserve"> </w:t>
      </w:r>
      <w:r>
        <w:rPr>
          <w:spacing w:val="7"/>
        </w:rPr>
        <w:t>4.种粮农民收益保障机制研究</w:t>
      </w:r>
    </w:p>
    <w:p w14:paraId="41008D4F">
      <w:pPr>
        <w:spacing w:before="59" w:line="222" w:lineRule="auto"/>
        <w:ind w:left="63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1"/>
          <w:sz w:val="31"/>
          <w:szCs w:val="31"/>
        </w:rPr>
        <w:t>（</w:t>
      </w:r>
      <w:r>
        <w:rPr>
          <w:rFonts w:ascii="KaiTi" w:hAnsi="KaiTi" w:eastAsia="KaiTi" w:cs="KaiTi"/>
          <w:spacing w:val="-85"/>
          <w:sz w:val="31"/>
          <w:szCs w:val="31"/>
        </w:rPr>
        <w:t xml:space="preserve"> </w:t>
      </w:r>
      <w:r>
        <w:rPr>
          <w:rFonts w:ascii="KaiTi" w:hAnsi="KaiTi" w:eastAsia="KaiTi" w:cs="KaiTi"/>
          <w:spacing w:val="-1"/>
          <w:sz w:val="31"/>
          <w:szCs w:val="31"/>
        </w:rPr>
        <w:t>二）重点课题</w:t>
      </w:r>
    </w:p>
    <w:p w14:paraId="60F30CDF">
      <w:pPr>
        <w:pStyle w:val="2"/>
        <w:spacing w:before="268" w:line="363" w:lineRule="auto"/>
        <w:ind w:left="662" w:right="1387" w:firstLine="1"/>
      </w:pPr>
      <w:r>
        <w:rPr>
          <w:spacing w:val="8"/>
        </w:rPr>
        <w:t>5.健全高标准农田建设工程质量监督管理体系研究</w:t>
      </w:r>
      <w:r>
        <w:rPr>
          <w:spacing w:val="7"/>
        </w:rPr>
        <w:t xml:space="preserve"> </w:t>
      </w:r>
      <w:r>
        <w:rPr>
          <w:spacing w:val="8"/>
        </w:rPr>
        <w:t>6.浙江省农业适度规模经营发展路径及对策研究</w:t>
      </w:r>
    </w:p>
    <w:p w14:paraId="0A2BCD01">
      <w:pPr>
        <w:pStyle w:val="2"/>
        <w:spacing w:before="61" w:line="365" w:lineRule="auto"/>
        <w:ind w:firstLine="662"/>
      </w:pPr>
      <w:r>
        <w:rPr>
          <w:spacing w:val="12"/>
        </w:rPr>
        <w:t>7.浙江省智慧农业“百千”工程高质量发展实践探索和路径</w:t>
      </w:r>
      <w:r>
        <w:rPr>
          <w:spacing w:val="16"/>
        </w:rPr>
        <w:t xml:space="preserve"> </w:t>
      </w:r>
      <w:r>
        <w:rPr>
          <w:spacing w:val="7"/>
        </w:rPr>
        <w:t>研究</w:t>
      </w:r>
    </w:p>
    <w:p w14:paraId="045812D3">
      <w:pPr>
        <w:pStyle w:val="2"/>
        <w:spacing w:before="52" w:line="218" w:lineRule="auto"/>
        <w:ind w:left="662"/>
      </w:pPr>
      <w:r>
        <w:rPr>
          <w:spacing w:val="7"/>
        </w:rPr>
        <w:t>8.农产品加工园区建设现状与发展对策</w:t>
      </w:r>
    </w:p>
    <w:p w14:paraId="7F9398C8">
      <w:pPr>
        <w:pStyle w:val="2"/>
        <w:spacing w:before="271" w:line="365" w:lineRule="auto"/>
        <w:ind w:left="667" w:right="427" w:hanging="5"/>
      </w:pPr>
      <w:r>
        <w:rPr>
          <w:spacing w:val="8"/>
        </w:rPr>
        <w:t>9.“千万工程”推动农耕文化传承创新的浙江实践与探索</w:t>
      </w:r>
      <w:r>
        <w:rPr>
          <w:spacing w:val="14"/>
        </w:rPr>
        <w:t xml:space="preserve"> </w:t>
      </w:r>
      <w:r>
        <w:rPr>
          <w:spacing w:val="7"/>
        </w:rPr>
        <w:t>10.加强宅基地规范管理思路与对策研究</w:t>
      </w:r>
    </w:p>
    <w:p w14:paraId="19288BD9">
      <w:pPr>
        <w:spacing w:before="57" w:line="222" w:lineRule="auto"/>
        <w:ind w:left="63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1"/>
          <w:sz w:val="31"/>
          <w:szCs w:val="31"/>
        </w:rPr>
        <w:t>（</w:t>
      </w:r>
      <w:r>
        <w:rPr>
          <w:rFonts w:ascii="KaiTi" w:hAnsi="KaiTi" w:eastAsia="KaiTi" w:cs="KaiTi"/>
          <w:spacing w:val="-85"/>
          <w:sz w:val="31"/>
          <w:szCs w:val="31"/>
        </w:rPr>
        <w:t xml:space="preserve"> </w:t>
      </w:r>
      <w:r>
        <w:rPr>
          <w:rFonts w:ascii="KaiTi" w:hAnsi="KaiTi" w:eastAsia="KaiTi" w:cs="KaiTi"/>
          <w:spacing w:val="-1"/>
          <w:sz w:val="31"/>
          <w:szCs w:val="31"/>
        </w:rPr>
        <w:t>三）青年课题</w:t>
      </w:r>
    </w:p>
    <w:p w14:paraId="7340D673">
      <w:pPr>
        <w:pStyle w:val="2"/>
        <w:spacing w:before="268" w:line="365" w:lineRule="auto"/>
        <w:ind w:left="667" w:right="1874"/>
      </w:pPr>
      <w:r>
        <w:rPr>
          <w:spacing w:val="7"/>
        </w:rPr>
        <w:t>11.青年入乡发展现实路径和机制研究（重大）</w:t>
      </w:r>
      <w:r>
        <w:rPr>
          <w:spacing w:val="11"/>
        </w:rPr>
        <w:t xml:space="preserve"> </w:t>
      </w:r>
      <w:r>
        <w:rPr>
          <w:spacing w:val="7"/>
        </w:rPr>
        <w:t>12.重点村辐射带动片区发展路径研究</w:t>
      </w:r>
    </w:p>
    <w:p w14:paraId="7AB6B58F">
      <w:pPr>
        <w:spacing w:line="365" w:lineRule="auto"/>
        <w:sectPr>
          <w:footerReference r:id="rId9" w:type="default"/>
          <w:pgSz w:w="11906" w:h="16839"/>
          <w:pgMar w:top="1431" w:right="1420" w:bottom="1347" w:left="1422" w:header="0" w:footer="1069" w:gutter="0"/>
          <w:cols w:space="720" w:num="1"/>
        </w:sectPr>
      </w:pPr>
    </w:p>
    <w:p w14:paraId="07F29B54">
      <w:pPr>
        <w:pStyle w:val="2"/>
        <w:spacing w:before="245" w:line="220" w:lineRule="auto"/>
        <w:ind w:left="655"/>
      </w:pPr>
      <w:r>
        <w:rPr>
          <w:spacing w:val="7"/>
        </w:rPr>
        <w:t>13.县域百亿级农业产业创新发展模式及对策研究</w:t>
      </w:r>
    </w:p>
    <w:p w14:paraId="7E318010">
      <w:pPr>
        <w:pStyle w:val="2"/>
        <w:spacing w:before="271" w:line="374" w:lineRule="auto"/>
        <w:ind w:left="627" w:right="1232" w:firstLine="28"/>
        <w:rPr>
          <w:rFonts w:ascii="KaiTi" w:hAnsi="KaiTi" w:eastAsia="KaiTi" w:cs="KaiTi"/>
        </w:rPr>
      </w:pPr>
      <w:r>
        <w:rPr>
          <w:spacing w:val="8"/>
        </w:rPr>
        <w:t>14.浙江省农产品质量安全监管工作现状及建议研究</w:t>
      </w:r>
      <w:r>
        <w:t xml:space="preserve"> </w:t>
      </w:r>
      <w:r>
        <w:rPr>
          <w:spacing w:val="9"/>
        </w:rPr>
        <w:t>15.“村字号”群众文体活动助力和美乡村建设研究</w:t>
      </w:r>
      <w:r>
        <w:rPr>
          <w:spacing w:val="3"/>
        </w:rPr>
        <w:t xml:space="preserve"> </w:t>
      </w:r>
      <w:r>
        <w:rPr>
          <w:spacing w:val="9"/>
        </w:rPr>
        <w:t>16.乡村职业经理人培育模式、面临困境及对策研究</w:t>
      </w:r>
      <w:r>
        <w:rPr>
          <w:spacing w:val="3"/>
        </w:rPr>
        <w:t xml:space="preserve"> </w:t>
      </w:r>
      <w:r>
        <w:rPr>
          <w:rFonts w:ascii="KaiTi" w:hAnsi="KaiTi" w:eastAsia="KaiTi" w:cs="KaiTi"/>
        </w:rPr>
        <w:t>（</w:t>
      </w:r>
      <w:r>
        <w:rPr>
          <w:rFonts w:ascii="KaiTi" w:hAnsi="KaiTi" w:eastAsia="KaiTi" w:cs="KaiTi"/>
          <w:spacing w:val="-73"/>
        </w:rPr>
        <w:t xml:space="preserve"> </w:t>
      </w:r>
      <w:r>
        <w:rPr>
          <w:rFonts w:ascii="KaiTi" w:hAnsi="KaiTi" w:eastAsia="KaiTi" w:cs="KaiTi"/>
        </w:rPr>
        <w:t>四）自主命题课题（</w:t>
      </w:r>
      <w:r>
        <w:rPr>
          <w:rFonts w:ascii="KaiTi" w:hAnsi="KaiTi" w:eastAsia="KaiTi" w:cs="KaiTi"/>
          <w:spacing w:val="-69"/>
        </w:rPr>
        <w:t xml:space="preserve"> </w:t>
      </w:r>
      <w:r>
        <w:rPr>
          <w:rFonts w:ascii="KaiTi" w:hAnsi="KaiTi" w:eastAsia="KaiTi" w:cs="KaiTi"/>
        </w:rPr>
        <w:t>5—10</w:t>
      </w:r>
      <w:r>
        <w:rPr>
          <w:rFonts w:ascii="KaiTi" w:hAnsi="KaiTi" w:eastAsia="KaiTi" w:cs="KaiTi"/>
          <w:spacing w:val="-60"/>
        </w:rPr>
        <w:t xml:space="preserve"> </w:t>
      </w:r>
      <w:r>
        <w:rPr>
          <w:rFonts w:ascii="KaiTi" w:hAnsi="KaiTi" w:eastAsia="KaiTi" w:cs="KaiTi"/>
        </w:rPr>
        <w:t>个）</w:t>
      </w:r>
    </w:p>
    <w:p w14:paraId="6A18B29B">
      <w:pPr>
        <w:pStyle w:val="2"/>
        <w:spacing w:before="50" w:line="364" w:lineRule="auto"/>
        <w:ind w:right="1" w:firstLine="632"/>
      </w:pPr>
      <w:r>
        <w:rPr>
          <w:spacing w:val="14"/>
        </w:rPr>
        <w:t>根据中央、省委农村工作会议有关工作部署，针对我</w:t>
      </w:r>
      <w:r>
        <w:rPr>
          <w:spacing w:val="13"/>
        </w:rPr>
        <w:t>省农业</w:t>
      </w:r>
      <w:r>
        <w:t xml:space="preserve"> </w:t>
      </w:r>
      <w:r>
        <w:rPr>
          <w:spacing w:val="9"/>
        </w:rPr>
        <w:t>农村发展面临的困难和问题，结合各自研究优势自</w:t>
      </w:r>
      <w:r>
        <w:rPr>
          <w:spacing w:val="8"/>
        </w:rPr>
        <w:t>主命题。</w:t>
      </w:r>
    </w:p>
    <w:sectPr>
      <w:footerReference r:id="rId10" w:type="default"/>
      <w:pgSz w:w="11906" w:h="16839"/>
      <w:pgMar w:top="1431" w:right="1416" w:bottom="1347" w:left="1433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F57D7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D7494">
    <w:pPr>
      <w:spacing w:line="175" w:lineRule="auto"/>
      <w:ind w:left="83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E7E71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CA705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837E3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D141F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3FC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2025-04-28T16:47:00Z</dcterms:created>
  <dc:creator>朱园园</dc:creator>
  <cp:lastModifiedBy>F7777777</cp:lastModifiedBy>
  <dcterms:modified xsi:type="dcterms:W3CDTF">2025-04-29T10:32:26Z</dcterms:modified>
  <dc:title>中共浙江省委农村工作领导小组办公室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2025-04-29T10:30:45Z</vt:filetime>
  </property>
  <property fmtid="{D5CDD505-2E9C-101B-9397-08002B2CF9AE}" pid="4" name="KSOProductBuildVer">
    <vt:lpwstr>2052-12.8.2.1119</vt:lpwstr>
  </property>
  <property fmtid="{D5CDD505-2E9C-101B-9397-08002B2CF9AE}" pid="5" name="ICV">
    <vt:lpwstr>CE978C0178E001A23A3A10683C0BFF92_42</vt:lpwstr>
  </property>
</Properties>
</file>