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b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/>
          <w:b/>
          <w:bCs w:val="0"/>
          <w:color w:val="000000"/>
          <w:sz w:val="32"/>
          <w:szCs w:val="32"/>
        </w:rPr>
        <w:t>浙江省高职院校督导评估指标体系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小标宋简体"/>
          <w:b/>
          <w:bCs w:val="0"/>
          <w:color w:val="000000"/>
          <w:sz w:val="32"/>
          <w:szCs w:val="32"/>
        </w:rPr>
        <w:t>试行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32"/>
          <w:szCs w:val="32"/>
          <w:lang w:val="en-US" w:eastAsia="zh-CN"/>
        </w:rPr>
        <w:t>责任部门分解表</w:t>
      </w:r>
    </w:p>
    <w:p>
      <w:pPr>
        <w:jc w:val="center"/>
        <w:rPr>
          <w:rFonts w:hint="default" w:ascii="Times New Roman" w:hAnsi="Times New Roman" w:eastAsia="方正小标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32"/>
          <w:szCs w:val="32"/>
          <w:lang w:val="en-US" w:eastAsia="zh-CN"/>
        </w:rPr>
        <w:t>填报时间:时间：2021.9.15---2021.10.15</w:t>
      </w:r>
    </w:p>
    <w:tbl>
      <w:tblPr>
        <w:tblStyle w:val="4"/>
        <w:tblW w:w="141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2238"/>
        <w:gridCol w:w="5319"/>
        <w:gridCol w:w="3752"/>
        <w:gridCol w:w="1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firstLine="0" w:firstLineChars="0"/>
              <w:jc w:val="center"/>
              <w:textAlignment w:val="center"/>
              <w:rPr>
                <w:rFonts w:hint="eastAsia" w:ascii="Times New Roman" w:hAnsi="Times New Roman" w:eastAsia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观察点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default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，软雅黑体" w:hAnsi="宋体，软雅黑体" w:eastAsia="宋体，软雅黑体" w:cs="宋体，软雅黑体"/>
                <w:i w:val="0"/>
                <w:caps w:val="0"/>
                <w:color w:val="676767"/>
                <w:spacing w:val="0"/>
                <w:sz w:val="18"/>
                <w:szCs w:val="18"/>
                <w:shd w:val="clear" w:fill="FFFFFF"/>
              </w:rPr>
              <w:t>党的领导（150分）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，软雅黑体" w:hAnsi="宋体，软雅黑体" w:eastAsia="宋体，软雅黑体" w:cs="宋体，软雅黑体"/>
                <w:i w:val="0"/>
                <w:caps w:val="0"/>
                <w:color w:val="676767"/>
                <w:spacing w:val="0"/>
                <w:sz w:val="18"/>
                <w:szCs w:val="18"/>
                <w:shd w:val="clear" w:fill="FFFFFF"/>
              </w:rPr>
              <w:t>(一)党的建设(50分)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1.党委履职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组织部（人事处）、办公室、二级学院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2.党的组织、队伍与廉政建设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组织部（人事处）、监察审计室、二级学院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3.思想政治工作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宣传部（统战部）、二级学院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，软雅黑体" w:hAnsi="宋体，软雅黑体" w:eastAsia="宋体，软雅黑体" w:cs="宋体，软雅黑体"/>
                <w:i w:val="0"/>
                <w:caps w:val="0"/>
                <w:color w:val="676767"/>
                <w:spacing w:val="0"/>
                <w:sz w:val="18"/>
                <w:szCs w:val="18"/>
                <w:shd w:val="clear" w:fill="FFFFFF"/>
              </w:rPr>
              <w:t>办学方向(45分)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4.目标与定位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办公室、教务处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发展规划制定、落实情况(20分)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职业高等教育研究所（发展规划处）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，软雅黑体" w:hAnsi="宋体，软雅黑体" w:eastAsia="宋体，软雅黑体" w:cs="宋体，软雅黑体"/>
                <w:i w:val="0"/>
                <w:caps w:val="0"/>
                <w:color w:val="676767"/>
                <w:spacing w:val="0"/>
                <w:sz w:val="18"/>
                <w:szCs w:val="18"/>
                <w:shd w:val="clear" w:fill="FFFFFF"/>
              </w:rPr>
              <w:t>学校治理(55分)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6.教育法规政策落实举措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7.内部治理体系（25分）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办公室、监察审计室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8.督导工作机制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教学督导与质量评估处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学生成长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立德树人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9.五育并举（20分）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宣传部、教务处、学生处（学工部）、二级学院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10.思想政治理论课满意度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11.课程思政覆盖面及成效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12.体育达标率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公共基础学院、二级学院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13.用人单位对毕业生的满意度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技术技能水平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14.职业技能等级证书获取情况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每百名学生获得省级及以上各类竞赛奖励数（20分）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16.每百名学生授权专利数（15分）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就业质量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17.就业率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18.毕业生薪酬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19.毕业生对学校满意度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社会吸引力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20.省内招生计划完成率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21.省内新生报到率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学生处（学工部）、二级学院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22.中职生源学生培养情况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产教融合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专业建设与布局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23.专业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建设成效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24.专业对接产业动态调整机制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25.毕业生区域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就业比例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校企共建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26.企业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捐赠值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共建共享生产性实训基地生均工位数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）  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牵头或参与职业教育集团(联盟)等情况(25分)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合作培养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29.现代学徒制培养情况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企业接收顶岗实习学生占比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31.合作企业接受就业学生人数占比（15分）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“三教”改革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师资队伍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32.生师比（20分）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33.“双师型”教师占比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34.师资建设经费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组织部（人事处）、计划财务处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35.教师教学创新团队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-1482090</wp:posOffset>
                      </wp:positionH>
                      <wp:positionV relativeFrom="paragraph">
                        <wp:posOffset>217170</wp:posOffset>
                      </wp:positionV>
                      <wp:extent cx="1535430" cy="68072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5430" cy="680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Cs w:val="21"/>
                                      <w:lang w:val="en-US" w:eastAsia="zh-CN"/>
                                    </w:rPr>
                                    <w:t>（十一）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Cs w:val="21"/>
                                      <w:lang w:val="en-US" w:eastAsia="zh-CN"/>
                                    </w:rPr>
                                    <w:t>师资队伍建设（90分）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6.7pt;margin-top:17.1pt;height:53.6pt;width:120.9pt;z-index:251659264;mso-width-relative:page;mso-height-relative:page;" filled="f" stroked="f" coordsize="21600,21600" o:gfxdata="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UbCW2QAA&#10;AAkBAAAPAAAAAAAAAAEAIAAAACIAAABkcnMvZG93bnJldi54bWxQSwECFAAUAAAACACHTuJA26iI&#10;jx0CAAAYBAAADgAAAAAAAAABACAAAAAoAQAAZHJzL2Uyb0RvYy54bWxQSwUGAAAAAAYABgBZAQAA&#10;t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Cs w:val="21"/>
                                <w:lang w:val="en-US" w:eastAsia="zh-CN"/>
                              </w:rPr>
                              <w:t>（十一）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Cs w:val="21"/>
                                <w:lang w:val="en-US" w:eastAsia="zh-CN"/>
                              </w:rPr>
                              <w:t>师资队伍建设（90分）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36.教师企业实践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组织部（人事处）、二级学院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37.企业兼职教师课时比例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38.3个月以上国（境）外研修经历的专任教师比例（10分）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组织部（人事处）、办公室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课程及教学资源建设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39.课程资源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40.其他教学资源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十三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教材建设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41.开发教材数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新型活页式、工作手册式、新形态教材数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建立并执行教材每3年大修改调整一次、每年小修改调整一次的机制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十四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教法改革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44.人才培养方案制定与实施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普及项目教学、情景教学、模块化教学等方式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46.实践性教学课时和顶岗实习时长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社会服务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职业培训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47.培训规模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（创业学院）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48.培训到款额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社会人员经学校培训获取资格证书人次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退役军人、下岗失业人员、农民工、新型职业农民的培训规模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315" w:leftChars="50" w:hanging="210" w:hangingChars="10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十六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技术研发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51.技术服务到款额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52.授权专利数（10分）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产学合作与科研处、二级学院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十七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社区公益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53.面向中小学生开展劳动和职业启蒙教育人次数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leftChars="50" w:hanging="210" w:hangingChars="10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54.社区教育服务人次数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继续教育学院（创业学院）、二级学院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十八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55.面向国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境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外职业技能培训量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56.学生国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外交流交换人数占比量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持续发展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十九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办学条件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57.基本办学条件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办公室、后勤管理处、组织部（人事处）、国有资产管理处、信息中心（图书馆）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58.生均投入经费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计划财务处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内部质量保证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学校教学质量保障与诊断改进工作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教学督导与质量评估处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60.学校年度目标完成率（10分）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各职能部门、二级学院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二十一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61.网络生均教学资源量（10分）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教务处、信息中心（图书馆）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62.网络教学覆盖率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63.智慧校园建设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信息中心（图书馆）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（二十二）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平安校园建设（10分）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64.平安校园等级（10分）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二十三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特色创新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65.改革创新与成果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各职能部门、二级学院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，软雅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88AF"/>
    <w:multiLevelType w:val="singleLevel"/>
    <w:tmpl w:val="4A7388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B3104"/>
    <w:multiLevelType w:val="singleLevel"/>
    <w:tmpl w:val="558B31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2BFE"/>
    <w:rsid w:val="001859A2"/>
    <w:rsid w:val="00D32D49"/>
    <w:rsid w:val="01DC6AFC"/>
    <w:rsid w:val="02DD273F"/>
    <w:rsid w:val="0576439E"/>
    <w:rsid w:val="0A460A8A"/>
    <w:rsid w:val="0C3457C7"/>
    <w:rsid w:val="0C534271"/>
    <w:rsid w:val="194B577B"/>
    <w:rsid w:val="1DB361F0"/>
    <w:rsid w:val="228D1C21"/>
    <w:rsid w:val="24166AC3"/>
    <w:rsid w:val="256C086B"/>
    <w:rsid w:val="27610B28"/>
    <w:rsid w:val="2CF92BFE"/>
    <w:rsid w:val="33407650"/>
    <w:rsid w:val="34421496"/>
    <w:rsid w:val="34F84B31"/>
    <w:rsid w:val="360A4593"/>
    <w:rsid w:val="372E26E3"/>
    <w:rsid w:val="381F4943"/>
    <w:rsid w:val="3A330978"/>
    <w:rsid w:val="3A770EE6"/>
    <w:rsid w:val="3D496C91"/>
    <w:rsid w:val="3FD66823"/>
    <w:rsid w:val="41EF0E14"/>
    <w:rsid w:val="48055496"/>
    <w:rsid w:val="4917385A"/>
    <w:rsid w:val="50757EB0"/>
    <w:rsid w:val="54DC0308"/>
    <w:rsid w:val="5C7A06FA"/>
    <w:rsid w:val="60946A2A"/>
    <w:rsid w:val="60FD2CCE"/>
    <w:rsid w:val="6A032DBB"/>
    <w:rsid w:val="6BF207FA"/>
    <w:rsid w:val="6E2049B9"/>
    <w:rsid w:val="6F68190E"/>
    <w:rsid w:val="6FBD3644"/>
    <w:rsid w:val="712C630C"/>
    <w:rsid w:val="78800725"/>
    <w:rsid w:val="7A4A428F"/>
    <w:rsid w:val="7CF52DB8"/>
    <w:rsid w:val="7EA109FE"/>
    <w:rsid w:val="7F8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2140</Characters>
  <Lines>0</Lines>
  <Paragraphs>0</Paragraphs>
  <TotalTime>6</TotalTime>
  <ScaleCrop>false</ScaleCrop>
  <LinksUpToDate>false</LinksUpToDate>
  <CharactersWithSpaces>2142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2021-04-12T06:48:00Z</dcterms:created>
  <dc:creator>HP</dc:creator>
  <cp:lastModifiedBy>zlj</cp:lastModifiedBy>
  <cp:lastPrinted>2021-04-12T06:51:00Z</cp:lastPrinted>
  <dcterms:modified xsi:type="dcterms:W3CDTF">2021-09-13T08:39:53Z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74520F0E87044F1AB175AF45D9B18843</vt:lpwstr>
  </property>
</Properties>
</file>